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38056" w14:textId="77777777" w:rsidR="00E657B0" w:rsidRDefault="00E657B0" w:rsidP="00E657B0">
      <w:pPr>
        <w:spacing w:after="0" w:line="240" w:lineRule="auto"/>
        <w:jc w:val="center"/>
        <w:rPr>
          <w:b/>
          <w:sz w:val="56"/>
          <w:szCs w:val="56"/>
          <w:u w:val="single"/>
        </w:rPr>
      </w:pPr>
      <w:bookmarkStart w:id="0" w:name="_Hlk9671204"/>
      <w:r>
        <w:rPr>
          <w:b/>
          <w:sz w:val="56"/>
          <w:szCs w:val="56"/>
          <w:u w:val="single"/>
        </w:rPr>
        <w:t>THE CÔTES</w:t>
      </w:r>
    </w:p>
    <w:bookmarkEnd w:id="0"/>
    <w:p w14:paraId="0AFF366B" w14:textId="77777777" w:rsidR="00E657B0" w:rsidRPr="002974FD" w:rsidRDefault="00E657B0" w:rsidP="00E657B0">
      <w:pPr>
        <w:spacing w:after="0" w:line="240" w:lineRule="auto"/>
        <w:rPr>
          <w:sz w:val="24"/>
          <w:szCs w:val="24"/>
        </w:rPr>
      </w:pPr>
    </w:p>
    <w:p w14:paraId="7BD74BCF" w14:textId="77777777" w:rsidR="00E657B0" w:rsidRPr="002974FD" w:rsidRDefault="00E657B0" w:rsidP="00E657B0">
      <w:pPr>
        <w:spacing w:after="0" w:line="240" w:lineRule="auto"/>
        <w:rPr>
          <w:sz w:val="24"/>
          <w:szCs w:val="24"/>
        </w:rPr>
      </w:pPr>
    </w:p>
    <w:p w14:paraId="0D843319" w14:textId="77777777" w:rsidR="00E657B0" w:rsidRPr="00437F8A" w:rsidRDefault="00E657B0" w:rsidP="00E657B0">
      <w:pPr>
        <w:spacing w:after="0" w:line="240" w:lineRule="auto"/>
        <w:rPr>
          <w:sz w:val="32"/>
          <w:szCs w:val="32"/>
        </w:rPr>
      </w:pPr>
      <w:r w:rsidRPr="00437F8A">
        <w:rPr>
          <w:sz w:val="32"/>
          <w:szCs w:val="32"/>
        </w:rPr>
        <w:t xml:space="preserve">I.  </w:t>
      </w:r>
      <w:r w:rsidRPr="00437F8A">
        <w:rPr>
          <w:b/>
          <w:sz w:val="32"/>
          <w:szCs w:val="32"/>
          <w:u w:val="single"/>
        </w:rPr>
        <w:t>In General</w:t>
      </w:r>
    </w:p>
    <w:p w14:paraId="23A8F2F7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237DC001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437F8A">
        <w:rPr>
          <w:b/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: </w:t>
      </w:r>
      <w:r w:rsidRPr="00437F8A">
        <w:rPr>
          <w:sz w:val="24"/>
          <w:szCs w:val="24"/>
          <w:u w:val="single"/>
        </w:rPr>
        <w:t>primarily clay and limestone</w:t>
      </w:r>
      <w:r>
        <w:rPr>
          <w:sz w:val="24"/>
          <w:szCs w:val="24"/>
        </w:rPr>
        <w:t>, some have pockets of gravel</w:t>
      </w:r>
    </w:p>
    <w:p w14:paraId="2A3BAAC6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4E13418D" w14:textId="77777777" w:rsidR="00E657B0" w:rsidRDefault="00E657B0" w:rsidP="00E657B0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437F8A">
        <w:rPr>
          <w:b/>
          <w:sz w:val="24"/>
          <w:szCs w:val="24"/>
          <w:u w:val="single"/>
        </w:rPr>
        <w:t>Aspect</w:t>
      </w:r>
      <w:r>
        <w:rPr>
          <w:sz w:val="24"/>
          <w:szCs w:val="24"/>
        </w:rPr>
        <w:t xml:space="preserve">: majority are </w:t>
      </w:r>
      <w:r w:rsidRPr="00437F8A">
        <w:rPr>
          <w:sz w:val="24"/>
          <w:szCs w:val="24"/>
          <w:u w:val="single"/>
        </w:rPr>
        <w:t>southwest-facing</w:t>
      </w:r>
      <w:r>
        <w:rPr>
          <w:sz w:val="24"/>
          <w:szCs w:val="24"/>
        </w:rPr>
        <w:t xml:space="preserve"> and lie on the </w:t>
      </w:r>
      <w:r w:rsidRPr="00437F8A">
        <w:rPr>
          <w:sz w:val="24"/>
          <w:szCs w:val="24"/>
          <w:u w:val="single"/>
        </w:rPr>
        <w:t>right banks</w:t>
      </w:r>
      <w:r>
        <w:rPr>
          <w:sz w:val="24"/>
          <w:szCs w:val="24"/>
        </w:rPr>
        <w:t xml:space="preserve"> of the rivers or estuary</w:t>
      </w:r>
    </w:p>
    <w:p w14:paraId="53C68CF9" w14:textId="77777777" w:rsidR="00E657B0" w:rsidRDefault="00E657B0" w:rsidP="00E657B0">
      <w:pPr>
        <w:spacing w:after="0" w:line="240" w:lineRule="auto"/>
        <w:ind w:left="720"/>
        <w:rPr>
          <w:sz w:val="24"/>
          <w:szCs w:val="24"/>
        </w:rPr>
      </w:pPr>
    </w:p>
    <w:p w14:paraId="031B02A1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437F8A">
        <w:rPr>
          <w:b/>
          <w:sz w:val="24"/>
          <w:szCs w:val="24"/>
          <w:u w:val="single"/>
        </w:rPr>
        <w:t>History</w:t>
      </w:r>
    </w:p>
    <w:p w14:paraId="3E40899E" w14:textId="77777777" w:rsidR="00E657B0" w:rsidRDefault="00E657B0" w:rsidP="00E657B0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Has undergone </w:t>
      </w:r>
      <w:proofErr w:type="gramStart"/>
      <w:r>
        <w:rPr>
          <w:sz w:val="24"/>
          <w:szCs w:val="24"/>
        </w:rPr>
        <w:t xml:space="preserve">a </w:t>
      </w:r>
      <w:r w:rsidRPr="00BC6497">
        <w:rPr>
          <w:sz w:val="24"/>
          <w:szCs w:val="24"/>
          <w:u w:val="single"/>
        </w:rPr>
        <w:t>number of</w:t>
      </w:r>
      <w:proofErr w:type="gramEnd"/>
      <w:r w:rsidRPr="00BC6497">
        <w:rPr>
          <w:sz w:val="24"/>
          <w:szCs w:val="24"/>
          <w:u w:val="single"/>
        </w:rPr>
        <w:t xml:space="preserve"> changes over the years</w:t>
      </w:r>
      <w:r>
        <w:rPr>
          <w:sz w:val="24"/>
          <w:szCs w:val="24"/>
        </w:rPr>
        <w:t xml:space="preserve"> regarding which areas are/are not considered </w:t>
      </w:r>
      <w:proofErr w:type="spellStart"/>
      <w:r>
        <w:rPr>
          <w:sz w:val="24"/>
          <w:szCs w:val="24"/>
        </w:rPr>
        <w:t>Côtes</w:t>
      </w:r>
      <w:proofErr w:type="spellEnd"/>
    </w:p>
    <w:p w14:paraId="4CEC55E8" w14:textId="77777777" w:rsidR="00E657B0" w:rsidRDefault="00E657B0" w:rsidP="00E657B0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BC6497">
        <w:rPr>
          <w:sz w:val="24"/>
          <w:szCs w:val="24"/>
          <w:u w:val="single"/>
        </w:rPr>
        <w:t>Example</w:t>
      </w:r>
      <w:r>
        <w:rPr>
          <w:sz w:val="24"/>
          <w:szCs w:val="24"/>
        </w:rPr>
        <w:t xml:space="preserve">: </w:t>
      </w:r>
      <w:r w:rsidRPr="00BC6497">
        <w:rPr>
          <w:b/>
          <w:sz w:val="24"/>
          <w:szCs w:val="24"/>
        </w:rPr>
        <w:t xml:space="preserve">Graves de </w:t>
      </w:r>
      <w:proofErr w:type="spellStart"/>
      <w:r w:rsidRPr="00BC6497">
        <w:rPr>
          <w:b/>
          <w:sz w:val="24"/>
          <w:szCs w:val="24"/>
        </w:rPr>
        <w:t>Vayres</w:t>
      </w:r>
      <w:proofErr w:type="spellEnd"/>
      <w:r w:rsidRPr="00BC6497">
        <w:rPr>
          <w:b/>
          <w:sz w:val="24"/>
          <w:szCs w:val="24"/>
        </w:rPr>
        <w:t xml:space="preserve"> no longer</w:t>
      </w:r>
      <w:r>
        <w:rPr>
          <w:sz w:val="24"/>
          <w:szCs w:val="24"/>
        </w:rPr>
        <w:t xml:space="preserve"> considered part of the 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as it is unique – the only Left Bank growing area with East exposure and lots of gravel soils</w:t>
      </w:r>
    </w:p>
    <w:p w14:paraId="21A87827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71645F6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0C86C763" w14:textId="77777777" w:rsidR="00E657B0" w:rsidRPr="00437F8A" w:rsidRDefault="00E657B0" w:rsidP="00E657B0">
      <w:pPr>
        <w:spacing w:after="0" w:line="240" w:lineRule="auto"/>
        <w:rPr>
          <w:sz w:val="32"/>
          <w:szCs w:val="32"/>
        </w:rPr>
      </w:pPr>
      <w:r w:rsidRPr="00437F8A">
        <w:rPr>
          <w:sz w:val="32"/>
          <w:szCs w:val="32"/>
        </w:rPr>
        <w:t xml:space="preserve">II.  </w:t>
      </w:r>
      <w:proofErr w:type="spellStart"/>
      <w:r w:rsidRPr="00437F8A">
        <w:rPr>
          <w:b/>
          <w:sz w:val="32"/>
          <w:szCs w:val="32"/>
          <w:u w:val="single"/>
        </w:rPr>
        <w:t>Côtes</w:t>
      </w:r>
      <w:proofErr w:type="spellEnd"/>
      <w:r w:rsidRPr="00437F8A">
        <w:rPr>
          <w:b/>
          <w:sz w:val="32"/>
          <w:szCs w:val="32"/>
          <w:u w:val="single"/>
        </w:rPr>
        <w:t xml:space="preserve"> de Bordeaux AOC – DRY REDS ONLY</w:t>
      </w:r>
    </w:p>
    <w:p w14:paraId="299BCC5A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8FB52B0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BC6497">
        <w:rPr>
          <w:b/>
          <w:sz w:val="24"/>
          <w:szCs w:val="24"/>
          <w:u w:val="single"/>
        </w:rPr>
        <w:t>Established 2008</w:t>
      </w:r>
    </w:p>
    <w:p w14:paraId="3CA01A68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6521D3E8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BC6497">
        <w:rPr>
          <w:b/>
          <w:sz w:val="24"/>
          <w:szCs w:val="24"/>
          <w:u w:val="single"/>
        </w:rPr>
        <w:t>Production Zone</w:t>
      </w:r>
      <w:r>
        <w:rPr>
          <w:sz w:val="24"/>
          <w:szCs w:val="24"/>
        </w:rPr>
        <w:t xml:space="preserve"> (can incorporate fruit from these 5 areas):</w:t>
      </w:r>
    </w:p>
    <w:p w14:paraId="5DCB5A19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D4C63B9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Blaye</w:t>
      </w:r>
      <w:proofErr w:type="spellEnd"/>
    </w:p>
    <w:p w14:paraId="569A8699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proofErr w:type="spellStart"/>
      <w:r>
        <w:rPr>
          <w:sz w:val="24"/>
          <w:szCs w:val="24"/>
        </w:rPr>
        <w:t>Premiéres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de Bordeaux</w:t>
      </w:r>
    </w:p>
    <w:p w14:paraId="012A85FC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Castillon</w:t>
      </w:r>
      <w:proofErr w:type="spellEnd"/>
    </w:p>
    <w:p w14:paraId="5762C553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4.  Bordeaux-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des Francs</w:t>
      </w:r>
    </w:p>
    <w:p w14:paraId="0338E483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5.  Sainte-Foy-Bordeaux</w:t>
      </w:r>
    </w:p>
    <w:p w14:paraId="38A32EFC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674E58A2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BC6497">
        <w:rPr>
          <w:b/>
          <w:sz w:val="24"/>
          <w:szCs w:val="24"/>
          <w:u w:val="single"/>
        </w:rPr>
        <w:t>Sub-Regional Designations</w:t>
      </w:r>
      <w:r>
        <w:rPr>
          <w:sz w:val="24"/>
          <w:szCs w:val="24"/>
        </w:rPr>
        <w:t xml:space="preserve"> – (these five growing areas can append their name </w:t>
      </w:r>
    </w:p>
    <w:p w14:paraId="43AB1C96" w14:textId="77777777" w:rsidR="00E657B0" w:rsidRDefault="00E657B0" w:rsidP="00E657B0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to the 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de Bordeaux “family name”)</w:t>
      </w:r>
    </w:p>
    <w:p w14:paraId="16748940" w14:textId="77777777" w:rsidR="00E657B0" w:rsidRDefault="00E657B0" w:rsidP="00E657B0">
      <w:pPr>
        <w:spacing w:after="0" w:line="240" w:lineRule="auto"/>
        <w:ind w:firstLine="720"/>
        <w:rPr>
          <w:sz w:val="24"/>
          <w:szCs w:val="24"/>
        </w:rPr>
      </w:pPr>
    </w:p>
    <w:p w14:paraId="0FC21F2A" w14:textId="77777777" w:rsidR="00E657B0" w:rsidRDefault="00E657B0" w:rsidP="00E657B0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ab/>
        <w:t xml:space="preserve">1.  </w:t>
      </w:r>
      <w:proofErr w:type="spellStart"/>
      <w:r>
        <w:rPr>
          <w:sz w:val="24"/>
          <w:szCs w:val="24"/>
        </w:rPr>
        <w:t>Blaye</w:t>
      </w:r>
      <w:proofErr w:type="spellEnd"/>
      <w:r>
        <w:rPr>
          <w:sz w:val="24"/>
          <w:szCs w:val="24"/>
        </w:rPr>
        <w:t>-</w:t>
      </w:r>
      <w:r w:rsidRPr="00033911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de Bordeaux</w:t>
      </w:r>
    </w:p>
    <w:p w14:paraId="2532499A" w14:textId="77777777" w:rsidR="00E657B0" w:rsidRDefault="00E657B0" w:rsidP="00E657B0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ab/>
        <w:t>2.  Cadillac-</w:t>
      </w:r>
      <w:r w:rsidRPr="00033911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de Bordeaux</w:t>
      </w:r>
    </w:p>
    <w:p w14:paraId="153E6D64" w14:textId="77777777" w:rsidR="00E657B0" w:rsidRDefault="00E657B0" w:rsidP="00E657B0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ab/>
        <w:t xml:space="preserve">3.  </w:t>
      </w:r>
      <w:proofErr w:type="spellStart"/>
      <w:r>
        <w:rPr>
          <w:sz w:val="24"/>
          <w:szCs w:val="24"/>
        </w:rPr>
        <w:t>Castillon</w:t>
      </w:r>
      <w:proofErr w:type="spellEnd"/>
      <w:r>
        <w:rPr>
          <w:sz w:val="24"/>
          <w:szCs w:val="24"/>
        </w:rPr>
        <w:t>-</w:t>
      </w:r>
      <w:r w:rsidRPr="00033911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de Bordeaux</w:t>
      </w:r>
    </w:p>
    <w:p w14:paraId="16F76401" w14:textId="77777777" w:rsidR="00E657B0" w:rsidRDefault="00E657B0" w:rsidP="00E657B0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ab/>
        <w:t>4.  Francs-</w:t>
      </w:r>
      <w:r w:rsidRPr="00033911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de Bordeaux</w:t>
      </w:r>
    </w:p>
    <w:p w14:paraId="2BC44990" w14:textId="77777777" w:rsidR="00E657B0" w:rsidRDefault="00E657B0" w:rsidP="00E657B0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ab/>
        <w:t>5.  Sainte-Foy-</w:t>
      </w:r>
      <w:r w:rsidRPr="008C4682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de Bordeaux</w:t>
      </w:r>
    </w:p>
    <w:p w14:paraId="2446F2EE" w14:textId="77777777" w:rsidR="00E657B0" w:rsidRDefault="00E657B0" w:rsidP="00E657B0">
      <w:pPr>
        <w:spacing w:after="0" w:line="240" w:lineRule="auto"/>
        <w:ind w:firstLine="720"/>
        <w:rPr>
          <w:sz w:val="24"/>
          <w:szCs w:val="24"/>
        </w:rPr>
      </w:pPr>
    </w:p>
    <w:p w14:paraId="50E2513A" w14:textId="77777777" w:rsidR="00E657B0" w:rsidRDefault="00E657B0" w:rsidP="00E657B0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006730">
        <w:rPr>
          <w:sz w:val="24"/>
          <w:szCs w:val="24"/>
        </w:rPr>
        <w:t xml:space="preserve">Wines </w:t>
      </w:r>
      <w:r>
        <w:rPr>
          <w:sz w:val="24"/>
          <w:szCs w:val="24"/>
        </w:rPr>
        <w:t xml:space="preserve">from these sub-regions </w:t>
      </w:r>
      <w:r w:rsidRPr="00006730">
        <w:rPr>
          <w:sz w:val="24"/>
          <w:szCs w:val="24"/>
        </w:rPr>
        <w:t>can be red or white, and whites can be dry, semi-sweet or sweet</w:t>
      </w:r>
      <w:r>
        <w:rPr>
          <w:sz w:val="24"/>
          <w:szCs w:val="24"/>
        </w:rPr>
        <w:t xml:space="preserve">.  </w:t>
      </w:r>
      <w:r w:rsidRPr="00D96F93">
        <w:rPr>
          <w:sz w:val="24"/>
          <w:szCs w:val="24"/>
          <w:u w:val="single"/>
        </w:rPr>
        <w:t>See individual specifications below</w:t>
      </w:r>
      <w:r>
        <w:rPr>
          <w:sz w:val="24"/>
          <w:szCs w:val="24"/>
        </w:rPr>
        <w:t>.</w:t>
      </w:r>
    </w:p>
    <w:p w14:paraId="155303D3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2CC682C1" w14:textId="77777777" w:rsidR="00E657B0" w:rsidRDefault="00E657B0" w:rsidP="00E657B0">
      <w:pPr>
        <w:spacing w:after="0" w:line="240" w:lineRule="auto"/>
        <w:ind w:left="720"/>
        <w:rPr>
          <w:b/>
          <w:sz w:val="24"/>
          <w:szCs w:val="24"/>
          <w:u w:val="single"/>
        </w:rPr>
      </w:pPr>
      <w:r>
        <w:rPr>
          <w:sz w:val="24"/>
          <w:szCs w:val="24"/>
        </w:rPr>
        <w:lastRenderedPageBreak/>
        <w:t xml:space="preserve">D.  </w:t>
      </w:r>
      <w:r w:rsidRPr="00D96F93">
        <w:rPr>
          <w:b/>
          <w:sz w:val="24"/>
          <w:szCs w:val="24"/>
          <w:u w:val="single"/>
        </w:rPr>
        <w:t>Permitted Grapes</w:t>
      </w:r>
    </w:p>
    <w:p w14:paraId="5692FC6E" w14:textId="77777777" w:rsidR="00E657B0" w:rsidRDefault="00E657B0" w:rsidP="00E657B0">
      <w:pPr>
        <w:spacing w:after="0" w:line="240" w:lineRule="auto"/>
        <w:ind w:left="720"/>
        <w:rPr>
          <w:sz w:val="24"/>
          <w:szCs w:val="24"/>
        </w:rPr>
      </w:pPr>
    </w:p>
    <w:p w14:paraId="5FEAEB64" w14:textId="77777777" w:rsidR="00E657B0" w:rsidRDefault="00E657B0" w:rsidP="00E657B0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ab/>
        <w:t xml:space="preserve">1.  </w:t>
      </w:r>
      <w:r w:rsidRPr="00D96F93">
        <w:rPr>
          <w:b/>
          <w:sz w:val="24"/>
          <w:szCs w:val="24"/>
        </w:rPr>
        <w:t>Reds</w:t>
      </w:r>
      <w:r>
        <w:rPr>
          <w:sz w:val="24"/>
          <w:szCs w:val="24"/>
        </w:rPr>
        <w:t>:</w:t>
      </w:r>
    </w:p>
    <w:p w14:paraId="52553697" w14:textId="77777777" w:rsidR="00E657B0" w:rsidRDefault="00E657B0" w:rsidP="00E657B0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r w:rsidRPr="00D96F93">
        <w:rPr>
          <w:sz w:val="24"/>
          <w:szCs w:val="24"/>
          <w:u w:val="single"/>
        </w:rPr>
        <w:t>Principal</w:t>
      </w:r>
      <w:r>
        <w:rPr>
          <w:sz w:val="24"/>
          <w:szCs w:val="24"/>
        </w:rPr>
        <w:t>: Cabernet Sauvignon, Cabernet Franc, Malbec, Merlot</w:t>
      </w:r>
    </w:p>
    <w:p w14:paraId="2A1C21D6" w14:textId="77777777" w:rsidR="00E657B0" w:rsidRDefault="00E657B0" w:rsidP="00E657B0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D96F93">
        <w:rPr>
          <w:sz w:val="24"/>
          <w:szCs w:val="24"/>
          <w:u w:val="single"/>
        </w:rPr>
        <w:t>Supplemental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Carmenére</w:t>
      </w:r>
      <w:proofErr w:type="spellEnd"/>
      <w:r>
        <w:rPr>
          <w:sz w:val="24"/>
          <w:szCs w:val="24"/>
        </w:rPr>
        <w:t xml:space="preserve"> (less than 10%), Petit Verdot (less than 15%)</w:t>
      </w:r>
    </w:p>
    <w:p w14:paraId="144AE690" w14:textId="77777777" w:rsidR="00E657B0" w:rsidRDefault="00E657B0" w:rsidP="00E657B0">
      <w:pPr>
        <w:spacing w:after="0" w:line="240" w:lineRule="auto"/>
        <w:ind w:left="720"/>
        <w:rPr>
          <w:sz w:val="24"/>
          <w:szCs w:val="24"/>
        </w:rPr>
      </w:pPr>
    </w:p>
    <w:p w14:paraId="187BD14C" w14:textId="77777777" w:rsidR="00E657B0" w:rsidRDefault="00E657B0" w:rsidP="00E657B0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ab/>
        <w:t xml:space="preserve">2.  </w:t>
      </w:r>
      <w:r w:rsidRPr="00D96F93">
        <w:rPr>
          <w:b/>
          <w:sz w:val="24"/>
          <w:szCs w:val="24"/>
        </w:rPr>
        <w:t>Whites</w:t>
      </w:r>
      <w:r>
        <w:rPr>
          <w:sz w:val="24"/>
          <w:szCs w:val="24"/>
        </w:rPr>
        <w:t>:</w:t>
      </w:r>
    </w:p>
    <w:p w14:paraId="6118FFD0" w14:textId="77777777" w:rsidR="00E657B0" w:rsidRDefault="00E657B0" w:rsidP="00E657B0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a.  </w:t>
      </w:r>
      <w:r w:rsidRPr="00D96F93">
        <w:rPr>
          <w:sz w:val="24"/>
          <w:szCs w:val="24"/>
          <w:u w:val="single"/>
        </w:rPr>
        <w:t>Principal</w:t>
      </w:r>
      <w:r>
        <w:rPr>
          <w:sz w:val="24"/>
          <w:szCs w:val="24"/>
        </w:rPr>
        <w:t xml:space="preserve">: Sauvignon Blanc, Sauvignon Gris, </w:t>
      </w:r>
      <w:proofErr w:type="spellStart"/>
      <w:r>
        <w:rPr>
          <w:sz w:val="24"/>
          <w:szCs w:val="24"/>
        </w:rPr>
        <w:t>Sémillon</w:t>
      </w:r>
      <w:proofErr w:type="spellEnd"/>
      <w:r>
        <w:rPr>
          <w:sz w:val="24"/>
          <w:szCs w:val="24"/>
        </w:rPr>
        <w:t>, Muscadelle</w:t>
      </w:r>
    </w:p>
    <w:p w14:paraId="171AB90A" w14:textId="77777777" w:rsidR="00E657B0" w:rsidRPr="00BB73C9" w:rsidRDefault="00E657B0" w:rsidP="00E657B0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D96F93">
        <w:rPr>
          <w:sz w:val="24"/>
          <w:szCs w:val="24"/>
          <w:u w:val="single"/>
        </w:rPr>
        <w:t>Supplemental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Ugni</w:t>
      </w:r>
      <w:proofErr w:type="spellEnd"/>
      <w:r>
        <w:rPr>
          <w:sz w:val="24"/>
          <w:szCs w:val="24"/>
        </w:rPr>
        <w:t xml:space="preserve"> Blanc, </w:t>
      </w:r>
      <w:proofErr w:type="spellStart"/>
      <w:r>
        <w:rPr>
          <w:sz w:val="24"/>
          <w:szCs w:val="24"/>
        </w:rPr>
        <w:t>Colombard</w:t>
      </w:r>
      <w:proofErr w:type="spellEnd"/>
      <w:r>
        <w:rPr>
          <w:sz w:val="24"/>
          <w:szCs w:val="24"/>
        </w:rPr>
        <w:t xml:space="preserve"> (combined must be less than 15%)</w:t>
      </w:r>
    </w:p>
    <w:p w14:paraId="77396C60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70FFA478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1A558AB4" w14:textId="77777777" w:rsidR="00E657B0" w:rsidRPr="00FE06E6" w:rsidRDefault="00E657B0" w:rsidP="00E657B0">
      <w:pPr>
        <w:spacing w:after="0" w:line="240" w:lineRule="auto"/>
        <w:rPr>
          <w:sz w:val="32"/>
          <w:szCs w:val="32"/>
        </w:rPr>
      </w:pPr>
      <w:r w:rsidRPr="00FE06E6">
        <w:rPr>
          <w:sz w:val="32"/>
          <w:szCs w:val="32"/>
        </w:rPr>
        <w:t xml:space="preserve">III.  </w:t>
      </w:r>
      <w:proofErr w:type="spellStart"/>
      <w:r w:rsidRPr="00FE06E6">
        <w:rPr>
          <w:b/>
          <w:sz w:val="32"/>
          <w:szCs w:val="32"/>
          <w:u w:val="single"/>
        </w:rPr>
        <w:t>Blaye</w:t>
      </w:r>
      <w:proofErr w:type="spellEnd"/>
      <w:r w:rsidRPr="00FE06E6">
        <w:rPr>
          <w:b/>
          <w:sz w:val="32"/>
          <w:szCs w:val="32"/>
          <w:u w:val="single"/>
        </w:rPr>
        <w:t>/</w:t>
      </w:r>
      <w:proofErr w:type="spellStart"/>
      <w:r w:rsidRPr="00FE06E6">
        <w:rPr>
          <w:b/>
          <w:sz w:val="32"/>
          <w:szCs w:val="32"/>
          <w:u w:val="single"/>
        </w:rPr>
        <w:t>Blaye-Côtes</w:t>
      </w:r>
      <w:proofErr w:type="spellEnd"/>
      <w:r w:rsidRPr="00FE06E6">
        <w:rPr>
          <w:b/>
          <w:sz w:val="32"/>
          <w:szCs w:val="32"/>
          <w:u w:val="single"/>
        </w:rPr>
        <w:t xml:space="preserve"> de Bordeaux Blanc/</w:t>
      </w:r>
      <w:proofErr w:type="spellStart"/>
      <w:r w:rsidRPr="00FE06E6">
        <w:rPr>
          <w:b/>
          <w:sz w:val="32"/>
          <w:szCs w:val="32"/>
          <w:u w:val="single"/>
        </w:rPr>
        <w:t>Blaye-Côtes</w:t>
      </w:r>
      <w:proofErr w:type="spellEnd"/>
      <w:r w:rsidRPr="00FE06E6">
        <w:rPr>
          <w:b/>
          <w:sz w:val="32"/>
          <w:szCs w:val="32"/>
          <w:u w:val="single"/>
        </w:rPr>
        <w:t xml:space="preserve"> de Bordeaux Rouge/</w:t>
      </w:r>
      <w:proofErr w:type="spellStart"/>
      <w:r w:rsidRPr="00FE06E6">
        <w:rPr>
          <w:b/>
          <w:sz w:val="32"/>
          <w:szCs w:val="32"/>
          <w:u w:val="single"/>
        </w:rPr>
        <w:t>Côtes</w:t>
      </w:r>
      <w:proofErr w:type="spellEnd"/>
      <w:r w:rsidRPr="00FE06E6">
        <w:rPr>
          <w:b/>
          <w:sz w:val="32"/>
          <w:szCs w:val="32"/>
          <w:u w:val="single"/>
        </w:rPr>
        <w:t xml:space="preserve"> de </w:t>
      </w:r>
      <w:proofErr w:type="spellStart"/>
      <w:r w:rsidRPr="00FE06E6">
        <w:rPr>
          <w:b/>
          <w:sz w:val="32"/>
          <w:szCs w:val="32"/>
          <w:u w:val="single"/>
        </w:rPr>
        <w:t>Blaye</w:t>
      </w:r>
      <w:proofErr w:type="spellEnd"/>
    </w:p>
    <w:p w14:paraId="5EB6DFA6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28AECF5A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55586B0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proofErr w:type="spellStart"/>
      <w:r w:rsidRPr="007549F4">
        <w:rPr>
          <w:b/>
          <w:sz w:val="24"/>
          <w:szCs w:val="24"/>
          <w:u w:val="single"/>
        </w:rPr>
        <w:t>Blaye</w:t>
      </w:r>
      <w:proofErr w:type="spellEnd"/>
      <w:r w:rsidRPr="007549F4">
        <w:rPr>
          <w:b/>
          <w:sz w:val="24"/>
          <w:szCs w:val="24"/>
          <w:u w:val="single"/>
        </w:rPr>
        <w:t xml:space="preserve"> AOC</w:t>
      </w:r>
      <w:r>
        <w:rPr>
          <w:sz w:val="24"/>
          <w:szCs w:val="24"/>
        </w:rPr>
        <w:t xml:space="preserve"> – </w:t>
      </w:r>
      <w:r w:rsidRPr="00440AB2">
        <w:rPr>
          <w:sz w:val="28"/>
          <w:szCs w:val="28"/>
        </w:rPr>
        <w:t>RED</w:t>
      </w:r>
      <w:r>
        <w:rPr>
          <w:sz w:val="24"/>
          <w:szCs w:val="24"/>
        </w:rPr>
        <w:t xml:space="preserve"> </w:t>
      </w:r>
    </w:p>
    <w:p w14:paraId="4D1CE35B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684AF698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7549F4">
        <w:rPr>
          <w:b/>
          <w:sz w:val="24"/>
          <w:szCs w:val="24"/>
          <w:u w:val="single"/>
        </w:rPr>
        <w:t>History</w:t>
      </w:r>
    </w:p>
    <w:p w14:paraId="1EE30B93" w14:textId="77777777" w:rsidR="00E657B0" w:rsidRDefault="00E657B0" w:rsidP="00E657B0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Romans used the area as </w:t>
      </w:r>
      <w:r w:rsidRPr="00CC2D04">
        <w:rPr>
          <w:b/>
          <w:sz w:val="24"/>
          <w:szCs w:val="24"/>
        </w:rPr>
        <w:t>military camp</w:t>
      </w:r>
      <w:r>
        <w:rPr>
          <w:sz w:val="24"/>
          <w:szCs w:val="24"/>
        </w:rPr>
        <w:t xml:space="preserve"> – was a </w:t>
      </w:r>
      <w:r w:rsidRPr="00CC2D04">
        <w:rPr>
          <w:b/>
          <w:sz w:val="24"/>
          <w:szCs w:val="24"/>
        </w:rPr>
        <w:t>strategic vantage point</w:t>
      </w:r>
      <w:r>
        <w:rPr>
          <w:sz w:val="24"/>
          <w:szCs w:val="24"/>
        </w:rPr>
        <w:t xml:space="preserve"> to defend the land and waterways</w:t>
      </w:r>
    </w:p>
    <w:p w14:paraId="073FBE87" w14:textId="77777777" w:rsidR="00E657B0" w:rsidRDefault="00E657B0" w:rsidP="00E657B0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proofErr w:type="spellStart"/>
      <w:r>
        <w:rPr>
          <w:sz w:val="24"/>
          <w:szCs w:val="24"/>
        </w:rPr>
        <w:t>Blaye</w:t>
      </w:r>
      <w:proofErr w:type="spellEnd"/>
      <w:r>
        <w:rPr>
          <w:sz w:val="24"/>
          <w:szCs w:val="24"/>
        </w:rPr>
        <w:t xml:space="preserve"> was also a stopping point for pilgrims and a point of departure</w:t>
      </w:r>
    </w:p>
    <w:p w14:paraId="337CF665" w14:textId="77777777" w:rsidR="00E657B0" w:rsidRDefault="00E657B0" w:rsidP="00E657B0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CC2D04">
        <w:rPr>
          <w:sz w:val="24"/>
          <w:szCs w:val="24"/>
          <w:u w:val="single"/>
        </w:rPr>
        <w:t>Today</w:t>
      </w:r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Blaye</w:t>
      </w:r>
      <w:proofErr w:type="spellEnd"/>
      <w:r>
        <w:rPr>
          <w:sz w:val="24"/>
          <w:szCs w:val="24"/>
        </w:rPr>
        <w:t xml:space="preserve"> is a </w:t>
      </w:r>
      <w:r w:rsidRPr="00CC2D04">
        <w:rPr>
          <w:b/>
          <w:sz w:val="24"/>
          <w:szCs w:val="24"/>
        </w:rPr>
        <w:t>principal fishing port</w:t>
      </w:r>
    </w:p>
    <w:p w14:paraId="5C0540C1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0921191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7549F4">
        <w:rPr>
          <w:b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30 miles downriver from the </w:t>
      </w:r>
      <w:r w:rsidRPr="00CC2D04">
        <w:rPr>
          <w:sz w:val="24"/>
          <w:szCs w:val="24"/>
          <w:u w:val="single"/>
        </w:rPr>
        <w:t>city of Bordeaux</w:t>
      </w:r>
    </w:p>
    <w:p w14:paraId="0EB8BF45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608E7A81" w14:textId="77777777" w:rsidR="00E657B0" w:rsidRDefault="00E657B0" w:rsidP="00E657B0">
      <w:pPr>
        <w:spacing w:after="0"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3.  </w:t>
      </w:r>
      <w:r w:rsidRPr="00CC2D04">
        <w:rPr>
          <w:b/>
          <w:sz w:val="24"/>
          <w:szCs w:val="24"/>
          <w:u w:val="single"/>
        </w:rPr>
        <w:t>Soils</w:t>
      </w:r>
      <w:r>
        <w:rPr>
          <w:sz w:val="24"/>
          <w:szCs w:val="24"/>
        </w:rPr>
        <w:t>: varied, great diversity</w:t>
      </w:r>
    </w:p>
    <w:p w14:paraId="54FE88CB" w14:textId="77777777" w:rsidR="00E657B0" w:rsidRDefault="00E657B0" w:rsidP="00E657B0">
      <w:pPr>
        <w:spacing w:after="0" w:line="240" w:lineRule="auto"/>
        <w:ind w:left="720" w:firstLine="720"/>
        <w:rPr>
          <w:sz w:val="24"/>
          <w:szCs w:val="24"/>
        </w:rPr>
      </w:pPr>
    </w:p>
    <w:p w14:paraId="43D2BD18" w14:textId="77777777" w:rsidR="00E657B0" w:rsidRDefault="00E657B0" w:rsidP="00E657B0">
      <w:pPr>
        <w:spacing w:after="0"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CC2D04">
        <w:rPr>
          <w:b/>
          <w:sz w:val="24"/>
          <w:szCs w:val="24"/>
          <w:u w:val="single"/>
        </w:rPr>
        <w:t>Brandy Production</w:t>
      </w:r>
    </w:p>
    <w:p w14:paraId="06AD2A66" w14:textId="77777777" w:rsidR="00E657B0" w:rsidRDefault="00E657B0" w:rsidP="00E657B0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a.  Beginning in </w:t>
      </w:r>
      <w:r w:rsidRPr="00CC2D04">
        <w:rPr>
          <w:sz w:val="24"/>
          <w:szCs w:val="24"/>
          <w:u w:val="single"/>
        </w:rPr>
        <w:t>1600s</w:t>
      </w:r>
      <w:r>
        <w:rPr>
          <w:sz w:val="24"/>
          <w:szCs w:val="24"/>
        </w:rPr>
        <w:t xml:space="preserve">, viticulture expanded to provide wines for </w:t>
      </w:r>
      <w:r w:rsidRPr="00CC2D04">
        <w:rPr>
          <w:b/>
          <w:sz w:val="24"/>
          <w:szCs w:val="24"/>
        </w:rPr>
        <w:t>distillation to the Cognac region</w:t>
      </w:r>
      <w:r>
        <w:rPr>
          <w:sz w:val="24"/>
          <w:szCs w:val="24"/>
        </w:rPr>
        <w:t xml:space="preserve"> – explains the dominance of </w:t>
      </w:r>
      <w:proofErr w:type="spellStart"/>
      <w:r w:rsidRPr="00CC2D04">
        <w:rPr>
          <w:b/>
          <w:sz w:val="24"/>
          <w:szCs w:val="24"/>
        </w:rPr>
        <w:t>Ugni</w:t>
      </w:r>
      <w:proofErr w:type="spellEnd"/>
      <w:r w:rsidRPr="00CC2D04">
        <w:rPr>
          <w:b/>
          <w:sz w:val="24"/>
          <w:szCs w:val="24"/>
        </w:rPr>
        <w:t xml:space="preserve"> Blanc and </w:t>
      </w:r>
      <w:proofErr w:type="spellStart"/>
      <w:r w:rsidRPr="00CC2D04">
        <w:rPr>
          <w:b/>
          <w:sz w:val="24"/>
          <w:szCs w:val="24"/>
        </w:rPr>
        <w:t>Colombard</w:t>
      </w:r>
      <w:proofErr w:type="spellEnd"/>
      <w:r>
        <w:rPr>
          <w:sz w:val="24"/>
          <w:szCs w:val="24"/>
        </w:rPr>
        <w:t xml:space="preserve"> here</w:t>
      </w:r>
    </w:p>
    <w:p w14:paraId="3C403504" w14:textId="77777777" w:rsidR="00E657B0" w:rsidRPr="00CC2D04" w:rsidRDefault="00E657B0" w:rsidP="00E657B0">
      <w:pPr>
        <w:spacing w:after="0" w:line="240" w:lineRule="auto"/>
        <w:ind w:left="2160"/>
        <w:rPr>
          <w:b/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CC2D04">
        <w:rPr>
          <w:sz w:val="24"/>
          <w:szCs w:val="24"/>
          <w:u w:val="single"/>
        </w:rPr>
        <w:t>Fine de Bordeaux</w:t>
      </w:r>
      <w:r>
        <w:rPr>
          <w:sz w:val="24"/>
          <w:szCs w:val="24"/>
        </w:rPr>
        <w:t xml:space="preserve">: the local grape brandy, must be </w:t>
      </w:r>
      <w:r w:rsidRPr="00CC2D04">
        <w:rPr>
          <w:b/>
          <w:sz w:val="24"/>
          <w:szCs w:val="24"/>
        </w:rPr>
        <w:t xml:space="preserve">minimum 70% </w:t>
      </w:r>
      <w:proofErr w:type="spellStart"/>
      <w:r w:rsidRPr="00CC2D04">
        <w:rPr>
          <w:b/>
          <w:sz w:val="24"/>
          <w:szCs w:val="24"/>
        </w:rPr>
        <w:t>Ugni</w:t>
      </w:r>
      <w:proofErr w:type="spellEnd"/>
      <w:r w:rsidRPr="00CC2D04">
        <w:rPr>
          <w:b/>
          <w:sz w:val="24"/>
          <w:szCs w:val="24"/>
        </w:rPr>
        <w:t xml:space="preserve"> Blanc and </w:t>
      </w:r>
      <w:proofErr w:type="spellStart"/>
      <w:r w:rsidRPr="00CC2D04">
        <w:rPr>
          <w:b/>
          <w:sz w:val="24"/>
          <w:szCs w:val="24"/>
        </w:rPr>
        <w:t>Colombard</w:t>
      </w:r>
      <w:proofErr w:type="spellEnd"/>
      <w:r w:rsidRPr="00CC2D04">
        <w:rPr>
          <w:b/>
          <w:sz w:val="24"/>
          <w:szCs w:val="24"/>
        </w:rPr>
        <w:t xml:space="preserve">  </w:t>
      </w:r>
    </w:p>
    <w:p w14:paraId="063EA982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2CF9858B" w14:textId="77777777" w:rsidR="00E657B0" w:rsidRDefault="00E657B0" w:rsidP="00E657B0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5.  </w:t>
      </w:r>
      <w:r w:rsidRPr="00290279">
        <w:rPr>
          <w:b/>
          <w:sz w:val="24"/>
          <w:szCs w:val="24"/>
          <w:u w:val="single"/>
        </w:rPr>
        <w:t>Wines</w:t>
      </w:r>
      <w:r>
        <w:rPr>
          <w:sz w:val="24"/>
          <w:szCs w:val="24"/>
        </w:rPr>
        <w:t xml:space="preserve"> – Minimum 50% Cabernet Sauvignon, Cabernet Franc and Merlot (most widely planted).  Other BDX 3 are blending partners.</w:t>
      </w:r>
    </w:p>
    <w:p w14:paraId="7B84EA80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35253BDE" w14:textId="77777777" w:rsidR="00E657B0" w:rsidRDefault="00E657B0" w:rsidP="00E657B0">
      <w:pPr>
        <w:spacing w:after="0" w:line="240" w:lineRule="auto"/>
        <w:rPr>
          <w:sz w:val="28"/>
          <w:szCs w:val="28"/>
        </w:rPr>
      </w:pPr>
      <w:r>
        <w:rPr>
          <w:sz w:val="24"/>
          <w:szCs w:val="24"/>
        </w:rPr>
        <w:tab/>
        <w:t xml:space="preserve">B.  </w:t>
      </w:r>
      <w:bookmarkStart w:id="1" w:name="_Hlk8417886"/>
      <w:proofErr w:type="spellStart"/>
      <w:r w:rsidRPr="00EB5382">
        <w:rPr>
          <w:b/>
          <w:sz w:val="24"/>
          <w:szCs w:val="24"/>
          <w:u w:val="single"/>
        </w:rPr>
        <w:t>Blaye-Côtes</w:t>
      </w:r>
      <w:proofErr w:type="spellEnd"/>
      <w:r w:rsidRPr="00EB5382">
        <w:rPr>
          <w:b/>
          <w:sz w:val="24"/>
          <w:szCs w:val="24"/>
          <w:u w:val="single"/>
        </w:rPr>
        <w:t xml:space="preserve"> de Bordeaux Blanc</w:t>
      </w:r>
      <w:bookmarkEnd w:id="1"/>
      <w:r>
        <w:rPr>
          <w:sz w:val="24"/>
          <w:szCs w:val="24"/>
        </w:rPr>
        <w:t xml:space="preserve"> – </w:t>
      </w:r>
      <w:r w:rsidRPr="00440AB2">
        <w:rPr>
          <w:sz w:val="28"/>
          <w:szCs w:val="28"/>
        </w:rPr>
        <w:t>DRY WHITE</w:t>
      </w:r>
    </w:p>
    <w:p w14:paraId="707687CA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0E444FEA" w14:textId="77777777" w:rsidR="00E657B0" w:rsidRPr="00E95C2A" w:rsidRDefault="00E657B0" w:rsidP="00E657B0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95C2A">
        <w:rPr>
          <w:b/>
          <w:sz w:val="24"/>
          <w:szCs w:val="24"/>
          <w:u w:val="single"/>
        </w:rPr>
        <w:t>Wines</w:t>
      </w:r>
      <w:r w:rsidRPr="00E95C2A">
        <w:rPr>
          <w:sz w:val="24"/>
          <w:szCs w:val="24"/>
        </w:rPr>
        <w:t xml:space="preserve"> – </w:t>
      </w:r>
      <w:r w:rsidRPr="00E95C2A">
        <w:rPr>
          <w:sz w:val="24"/>
          <w:szCs w:val="24"/>
          <w:u w:val="single"/>
        </w:rPr>
        <w:t>Sauvignon Blanc dominant</w:t>
      </w:r>
      <w:r w:rsidRPr="00E95C2A">
        <w:rPr>
          <w:sz w:val="24"/>
          <w:szCs w:val="24"/>
        </w:rPr>
        <w:t xml:space="preserve"> with </w:t>
      </w:r>
      <w:proofErr w:type="spellStart"/>
      <w:r w:rsidRPr="00E95C2A">
        <w:rPr>
          <w:sz w:val="24"/>
          <w:szCs w:val="24"/>
        </w:rPr>
        <w:t>Sémillon</w:t>
      </w:r>
      <w:proofErr w:type="spellEnd"/>
      <w:r w:rsidRPr="00E95C2A">
        <w:rPr>
          <w:sz w:val="24"/>
          <w:szCs w:val="24"/>
        </w:rPr>
        <w:t xml:space="preserve"> and Muscadelle as blending partners</w:t>
      </w:r>
    </w:p>
    <w:p w14:paraId="6DBA7D7A" w14:textId="77777777" w:rsidR="00E657B0" w:rsidRPr="00042265" w:rsidRDefault="00E657B0" w:rsidP="00E657B0">
      <w:pPr>
        <w:spacing w:after="0" w:line="240" w:lineRule="auto"/>
        <w:rPr>
          <w:sz w:val="24"/>
          <w:szCs w:val="24"/>
        </w:rPr>
      </w:pPr>
    </w:p>
    <w:p w14:paraId="266C9760" w14:textId="77777777" w:rsidR="00E657B0" w:rsidRDefault="00E657B0" w:rsidP="00E657B0">
      <w:pPr>
        <w:spacing w:after="0" w:line="240" w:lineRule="auto"/>
        <w:rPr>
          <w:sz w:val="28"/>
          <w:szCs w:val="28"/>
        </w:rPr>
      </w:pPr>
      <w:r>
        <w:rPr>
          <w:sz w:val="24"/>
          <w:szCs w:val="24"/>
        </w:rPr>
        <w:tab/>
        <w:t xml:space="preserve">C.  </w:t>
      </w:r>
      <w:proofErr w:type="spellStart"/>
      <w:r w:rsidRPr="00E95C2A">
        <w:rPr>
          <w:b/>
          <w:sz w:val="24"/>
          <w:szCs w:val="24"/>
          <w:u w:val="single"/>
        </w:rPr>
        <w:t>Blaye-Côtes</w:t>
      </w:r>
      <w:proofErr w:type="spellEnd"/>
      <w:r w:rsidRPr="00E95C2A">
        <w:rPr>
          <w:b/>
          <w:sz w:val="24"/>
          <w:szCs w:val="24"/>
          <w:u w:val="single"/>
        </w:rPr>
        <w:t xml:space="preserve"> de Bordeaux Rouge</w:t>
      </w:r>
      <w:r>
        <w:rPr>
          <w:sz w:val="24"/>
          <w:szCs w:val="24"/>
        </w:rPr>
        <w:t xml:space="preserve"> – </w:t>
      </w:r>
      <w:r w:rsidRPr="00440AB2">
        <w:rPr>
          <w:sz w:val="28"/>
          <w:szCs w:val="28"/>
        </w:rPr>
        <w:t>RED</w:t>
      </w:r>
    </w:p>
    <w:p w14:paraId="2EF800A3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7B3D40FB" w14:textId="77777777" w:rsidR="00E657B0" w:rsidRPr="00E95C2A" w:rsidRDefault="00E657B0" w:rsidP="00E657B0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95C2A">
        <w:rPr>
          <w:b/>
          <w:sz w:val="24"/>
          <w:szCs w:val="24"/>
          <w:u w:val="single"/>
        </w:rPr>
        <w:t>Wines</w:t>
      </w:r>
      <w:r w:rsidRPr="00E95C2A">
        <w:rPr>
          <w:sz w:val="24"/>
          <w:szCs w:val="24"/>
        </w:rPr>
        <w:t xml:space="preserve"> – </w:t>
      </w:r>
      <w:r w:rsidRPr="00E95C2A">
        <w:rPr>
          <w:sz w:val="24"/>
          <w:szCs w:val="24"/>
          <w:u w:val="single"/>
        </w:rPr>
        <w:t>Merlot dominant</w:t>
      </w:r>
      <w:r w:rsidRPr="00E95C2A">
        <w:rPr>
          <w:sz w:val="24"/>
          <w:szCs w:val="24"/>
        </w:rPr>
        <w:t xml:space="preserve"> with Cabernet Sauvignon, Cabernet Franc and Malbec as blending partners</w:t>
      </w:r>
    </w:p>
    <w:p w14:paraId="77F2E03B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B912BCC" w14:textId="77777777" w:rsidR="00E657B0" w:rsidRPr="00D42769" w:rsidRDefault="00E657B0" w:rsidP="00E657B0">
      <w:pPr>
        <w:spacing w:after="0" w:line="240" w:lineRule="auto"/>
        <w:rPr>
          <w:sz w:val="24"/>
          <w:szCs w:val="24"/>
        </w:rPr>
      </w:pPr>
    </w:p>
    <w:p w14:paraId="4B4A0E65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proofErr w:type="spellStart"/>
      <w:r w:rsidRPr="00E95C2A">
        <w:rPr>
          <w:b/>
          <w:sz w:val="24"/>
          <w:szCs w:val="24"/>
          <w:u w:val="single"/>
        </w:rPr>
        <w:t>Côtes</w:t>
      </w:r>
      <w:proofErr w:type="spellEnd"/>
      <w:r w:rsidRPr="00E95C2A">
        <w:rPr>
          <w:b/>
          <w:sz w:val="24"/>
          <w:szCs w:val="24"/>
          <w:u w:val="single"/>
        </w:rPr>
        <w:t xml:space="preserve"> de </w:t>
      </w:r>
      <w:proofErr w:type="spellStart"/>
      <w:r w:rsidRPr="00E95C2A">
        <w:rPr>
          <w:b/>
          <w:sz w:val="24"/>
          <w:szCs w:val="24"/>
          <w:u w:val="single"/>
        </w:rPr>
        <w:t>Blaye</w:t>
      </w:r>
      <w:proofErr w:type="spellEnd"/>
      <w:r>
        <w:rPr>
          <w:sz w:val="24"/>
          <w:szCs w:val="24"/>
        </w:rPr>
        <w:t xml:space="preserve"> – </w:t>
      </w:r>
      <w:r w:rsidRPr="00440AB2">
        <w:rPr>
          <w:sz w:val="28"/>
          <w:szCs w:val="28"/>
        </w:rPr>
        <w:t>DRY WHITE</w:t>
      </w:r>
    </w:p>
    <w:p w14:paraId="731717FF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80093A3" w14:textId="77777777" w:rsidR="00E657B0" w:rsidRPr="00E95C2A" w:rsidRDefault="00E657B0" w:rsidP="00E657B0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95C2A">
        <w:rPr>
          <w:b/>
          <w:sz w:val="24"/>
          <w:szCs w:val="24"/>
          <w:u w:val="single"/>
        </w:rPr>
        <w:t>Wines</w:t>
      </w:r>
      <w:r w:rsidRPr="00E95C2A">
        <w:rPr>
          <w:sz w:val="24"/>
          <w:szCs w:val="24"/>
        </w:rPr>
        <w:t xml:space="preserve"> – </w:t>
      </w:r>
      <w:proofErr w:type="spellStart"/>
      <w:r w:rsidRPr="00E95C2A">
        <w:rPr>
          <w:sz w:val="24"/>
          <w:szCs w:val="24"/>
          <w:u w:val="single"/>
        </w:rPr>
        <w:t>Colombard</w:t>
      </w:r>
      <w:proofErr w:type="spellEnd"/>
      <w:r w:rsidRPr="00E95C2A">
        <w:rPr>
          <w:sz w:val="24"/>
          <w:szCs w:val="24"/>
          <w:u w:val="single"/>
        </w:rPr>
        <w:t xml:space="preserve"> dominant</w:t>
      </w:r>
      <w:r w:rsidRPr="00E95C2A">
        <w:rPr>
          <w:sz w:val="24"/>
          <w:szCs w:val="24"/>
        </w:rPr>
        <w:t>.  The BDX 3 are blending partners</w:t>
      </w:r>
    </w:p>
    <w:p w14:paraId="292CB3C0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2F896EE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05C2FB8F" w14:textId="77777777" w:rsidR="00E657B0" w:rsidRPr="005A41E0" w:rsidRDefault="00E657B0" w:rsidP="00E657B0">
      <w:pPr>
        <w:spacing w:after="0" w:line="240" w:lineRule="auto"/>
        <w:rPr>
          <w:sz w:val="32"/>
          <w:szCs w:val="32"/>
        </w:rPr>
      </w:pPr>
      <w:r w:rsidRPr="005A41E0">
        <w:rPr>
          <w:sz w:val="32"/>
          <w:szCs w:val="32"/>
        </w:rPr>
        <w:t xml:space="preserve">IV.  </w:t>
      </w:r>
      <w:proofErr w:type="spellStart"/>
      <w:r w:rsidRPr="005A41E0">
        <w:rPr>
          <w:b/>
          <w:sz w:val="32"/>
          <w:szCs w:val="32"/>
          <w:u w:val="single"/>
        </w:rPr>
        <w:t>Premiéres</w:t>
      </w:r>
      <w:proofErr w:type="spellEnd"/>
      <w:r w:rsidRPr="005A41E0">
        <w:rPr>
          <w:b/>
          <w:sz w:val="32"/>
          <w:szCs w:val="32"/>
          <w:u w:val="single"/>
        </w:rPr>
        <w:t xml:space="preserve"> </w:t>
      </w:r>
      <w:bookmarkStart w:id="2" w:name="_Hlk8292667"/>
      <w:proofErr w:type="spellStart"/>
      <w:r w:rsidRPr="005A41E0">
        <w:rPr>
          <w:b/>
          <w:sz w:val="32"/>
          <w:szCs w:val="32"/>
          <w:u w:val="single"/>
        </w:rPr>
        <w:t>Côtes</w:t>
      </w:r>
      <w:proofErr w:type="spellEnd"/>
      <w:r w:rsidRPr="005A41E0">
        <w:rPr>
          <w:b/>
          <w:sz w:val="32"/>
          <w:szCs w:val="32"/>
          <w:u w:val="single"/>
        </w:rPr>
        <w:t xml:space="preserve"> de Bordeaux</w:t>
      </w:r>
      <w:bookmarkEnd w:id="2"/>
      <w:r w:rsidRPr="005A41E0">
        <w:rPr>
          <w:b/>
          <w:sz w:val="32"/>
          <w:szCs w:val="32"/>
          <w:u w:val="single"/>
        </w:rPr>
        <w:t>/Cadillac-</w:t>
      </w:r>
      <w:proofErr w:type="spellStart"/>
      <w:r w:rsidRPr="005A41E0">
        <w:rPr>
          <w:b/>
          <w:sz w:val="32"/>
          <w:szCs w:val="32"/>
          <w:u w:val="single"/>
        </w:rPr>
        <w:t>Côtes</w:t>
      </w:r>
      <w:proofErr w:type="spellEnd"/>
      <w:r w:rsidRPr="005A41E0">
        <w:rPr>
          <w:b/>
          <w:sz w:val="32"/>
          <w:szCs w:val="32"/>
          <w:u w:val="single"/>
        </w:rPr>
        <w:t xml:space="preserve"> de Bordeaux/Cadillac</w:t>
      </w:r>
    </w:p>
    <w:p w14:paraId="24396149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4855FA2C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 w:rsidRPr="007E0089">
        <w:rPr>
          <w:sz w:val="24"/>
          <w:szCs w:val="24"/>
        </w:rPr>
        <w:t xml:space="preserve">A. </w:t>
      </w:r>
      <w:proofErr w:type="spellStart"/>
      <w:r w:rsidRPr="00E953AD">
        <w:rPr>
          <w:b/>
          <w:sz w:val="24"/>
          <w:szCs w:val="24"/>
          <w:u w:val="single"/>
        </w:rPr>
        <w:t>Premiéres</w:t>
      </w:r>
      <w:proofErr w:type="spellEnd"/>
      <w:r w:rsidRPr="00E953AD">
        <w:rPr>
          <w:b/>
          <w:sz w:val="24"/>
          <w:szCs w:val="24"/>
          <w:u w:val="single"/>
        </w:rPr>
        <w:t xml:space="preserve"> </w:t>
      </w:r>
      <w:proofErr w:type="spellStart"/>
      <w:r w:rsidRPr="00E953AD">
        <w:rPr>
          <w:b/>
          <w:sz w:val="24"/>
          <w:szCs w:val="24"/>
          <w:u w:val="single"/>
        </w:rPr>
        <w:t>Côtes</w:t>
      </w:r>
      <w:proofErr w:type="spellEnd"/>
      <w:r w:rsidRPr="00E953AD">
        <w:rPr>
          <w:b/>
          <w:sz w:val="24"/>
          <w:szCs w:val="24"/>
          <w:u w:val="single"/>
        </w:rPr>
        <w:t xml:space="preserve"> de Bordeaux</w:t>
      </w:r>
      <w:r w:rsidRPr="007E0089">
        <w:rPr>
          <w:sz w:val="24"/>
          <w:szCs w:val="24"/>
        </w:rPr>
        <w:t xml:space="preserve"> – </w:t>
      </w:r>
      <w:r w:rsidRPr="007F2790">
        <w:rPr>
          <w:sz w:val="28"/>
          <w:szCs w:val="28"/>
        </w:rPr>
        <w:t>MOELLEUX/SEMI-SWEET WHITES</w:t>
      </w:r>
    </w:p>
    <w:p w14:paraId="256B3CDB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</w:p>
    <w:p w14:paraId="1E0A735B" w14:textId="77777777" w:rsidR="00E657B0" w:rsidRPr="007E0089" w:rsidRDefault="00E657B0" w:rsidP="00E657B0">
      <w:pPr>
        <w:spacing w:after="0" w:line="240" w:lineRule="auto"/>
        <w:ind w:left="1440"/>
        <w:rPr>
          <w:sz w:val="24"/>
          <w:szCs w:val="24"/>
        </w:rPr>
      </w:pPr>
      <w:r w:rsidRPr="007E0089">
        <w:rPr>
          <w:sz w:val="24"/>
          <w:szCs w:val="24"/>
        </w:rPr>
        <w:t xml:space="preserve">1.  </w:t>
      </w:r>
      <w:r w:rsidRPr="007F2790">
        <w:rPr>
          <w:b/>
          <w:sz w:val="24"/>
          <w:szCs w:val="24"/>
          <w:u w:val="single"/>
        </w:rPr>
        <w:t>History</w:t>
      </w:r>
    </w:p>
    <w:p w14:paraId="11F81CB7" w14:textId="77777777" w:rsidR="00E657B0" w:rsidRDefault="00E657B0" w:rsidP="00E657B0">
      <w:pPr>
        <w:spacing w:after="0" w:line="240" w:lineRule="auto"/>
        <w:ind w:left="2160"/>
        <w:rPr>
          <w:sz w:val="24"/>
          <w:szCs w:val="24"/>
        </w:rPr>
      </w:pPr>
      <w:r w:rsidRPr="007E0089">
        <w:rPr>
          <w:sz w:val="24"/>
          <w:szCs w:val="24"/>
        </w:rPr>
        <w:t xml:space="preserve">a.  Due to proximity to the </w:t>
      </w:r>
      <w:r w:rsidRPr="00F464B2">
        <w:rPr>
          <w:sz w:val="24"/>
          <w:szCs w:val="24"/>
          <w:u w:val="single"/>
        </w:rPr>
        <w:t>port of Bordeaux</w:t>
      </w:r>
      <w:r w:rsidRPr="007E0089">
        <w:rPr>
          <w:sz w:val="24"/>
          <w:szCs w:val="24"/>
        </w:rPr>
        <w:t>, the region benefitted from protectionist policies designed to promote local wines</w:t>
      </w:r>
    </w:p>
    <w:p w14:paraId="767243DC" w14:textId="77777777" w:rsidR="00E657B0" w:rsidRDefault="00E657B0" w:rsidP="00E657B0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>b.  Until 1960s, wines were usually sold in bulk to négociants</w:t>
      </w:r>
    </w:p>
    <w:p w14:paraId="18A255A5" w14:textId="77777777" w:rsidR="00E657B0" w:rsidRDefault="00E657B0" w:rsidP="00E657B0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F464B2">
        <w:rPr>
          <w:sz w:val="24"/>
          <w:szCs w:val="24"/>
          <w:u w:val="single"/>
        </w:rPr>
        <w:t>1956 freeze</w:t>
      </w:r>
      <w:r>
        <w:rPr>
          <w:sz w:val="24"/>
          <w:szCs w:val="24"/>
        </w:rPr>
        <w:t xml:space="preserve"> decimated the vineyards – many whites were replaced with reds</w:t>
      </w:r>
    </w:p>
    <w:p w14:paraId="26BC6532" w14:textId="77777777" w:rsidR="00E657B0" w:rsidRPr="007E0089" w:rsidRDefault="00E657B0" w:rsidP="00E657B0">
      <w:pPr>
        <w:spacing w:after="0" w:line="240" w:lineRule="auto"/>
        <w:ind w:left="2160"/>
        <w:rPr>
          <w:sz w:val="24"/>
          <w:szCs w:val="24"/>
        </w:rPr>
      </w:pPr>
    </w:p>
    <w:p w14:paraId="2483093B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 w:rsidRPr="007E0089">
        <w:rPr>
          <w:sz w:val="24"/>
          <w:szCs w:val="24"/>
        </w:rPr>
        <w:tab/>
      </w:r>
      <w:r w:rsidRPr="007E0089">
        <w:rPr>
          <w:sz w:val="24"/>
          <w:szCs w:val="24"/>
        </w:rPr>
        <w:tab/>
        <w:t xml:space="preserve">2.  </w:t>
      </w:r>
      <w:r w:rsidRPr="00F464B2">
        <w:rPr>
          <w:b/>
          <w:sz w:val="24"/>
          <w:szCs w:val="24"/>
          <w:u w:val="single"/>
        </w:rPr>
        <w:t>Location</w:t>
      </w:r>
    </w:p>
    <w:p w14:paraId="5205DCA5" w14:textId="77777777" w:rsidR="00E657B0" w:rsidRDefault="00E657B0" w:rsidP="00E657B0">
      <w:pPr>
        <w:spacing w:after="0" w:line="240" w:lineRule="auto"/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DA1754">
        <w:rPr>
          <w:sz w:val="24"/>
          <w:szCs w:val="24"/>
          <w:u w:val="single"/>
        </w:rPr>
        <w:t>Right Bank</w:t>
      </w:r>
      <w:r w:rsidRPr="007E0089">
        <w:rPr>
          <w:sz w:val="24"/>
          <w:szCs w:val="24"/>
        </w:rPr>
        <w:t xml:space="preserve"> of the Garonne</w:t>
      </w:r>
      <w:r>
        <w:rPr>
          <w:sz w:val="24"/>
          <w:szCs w:val="24"/>
        </w:rPr>
        <w:t xml:space="preserve"> </w:t>
      </w:r>
      <w:r w:rsidRPr="007E0089">
        <w:rPr>
          <w:sz w:val="24"/>
          <w:szCs w:val="24"/>
        </w:rPr>
        <w:t>in Entre-Deux</w:t>
      </w:r>
      <w:r>
        <w:rPr>
          <w:sz w:val="24"/>
          <w:szCs w:val="24"/>
        </w:rPr>
        <w:t>-</w:t>
      </w:r>
      <w:proofErr w:type="spellStart"/>
      <w:r w:rsidRPr="007E0089">
        <w:rPr>
          <w:sz w:val="24"/>
          <w:szCs w:val="24"/>
        </w:rPr>
        <w:t>Mers</w:t>
      </w:r>
      <w:proofErr w:type="spellEnd"/>
      <w:r>
        <w:rPr>
          <w:sz w:val="24"/>
          <w:szCs w:val="24"/>
        </w:rPr>
        <w:t xml:space="preserve">, </w:t>
      </w:r>
      <w:r w:rsidRPr="007E0089">
        <w:rPr>
          <w:sz w:val="24"/>
          <w:szCs w:val="24"/>
        </w:rPr>
        <w:t>37 miles long</w:t>
      </w:r>
    </w:p>
    <w:p w14:paraId="45EE9955" w14:textId="77777777" w:rsidR="00E657B0" w:rsidRDefault="00E657B0" w:rsidP="00E657B0">
      <w:pPr>
        <w:spacing w:after="0" w:line="240" w:lineRule="auto"/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proofErr w:type="spellStart"/>
      <w:r>
        <w:rPr>
          <w:sz w:val="24"/>
          <w:szCs w:val="24"/>
        </w:rPr>
        <w:t>PCdB</w:t>
      </w:r>
      <w:proofErr w:type="spellEnd"/>
      <w:r>
        <w:rPr>
          <w:sz w:val="24"/>
          <w:szCs w:val="24"/>
        </w:rPr>
        <w:t xml:space="preserve"> comes from </w:t>
      </w:r>
      <w:r w:rsidRPr="00DA1754">
        <w:rPr>
          <w:sz w:val="24"/>
          <w:szCs w:val="24"/>
          <w:u w:val="single"/>
        </w:rPr>
        <w:t>Southern part</w:t>
      </w:r>
      <w:r>
        <w:rPr>
          <w:sz w:val="24"/>
          <w:szCs w:val="24"/>
        </w:rPr>
        <w:t xml:space="preserve"> of the appellation</w:t>
      </w:r>
    </w:p>
    <w:p w14:paraId="6D7D213A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</w:p>
    <w:p w14:paraId="7470959E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 w:rsidRPr="007E0089">
        <w:rPr>
          <w:sz w:val="24"/>
          <w:szCs w:val="24"/>
        </w:rPr>
        <w:tab/>
      </w:r>
      <w:r w:rsidRPr="007E0089">
        <w:rPr>
          <w:sz w:val="24"/>
          <w:szCs w:val="24"/>
        </w:rPr>
        <w:tab/>
        <w:t xml:space="preserve">3.  </w:t>
      </w:r>
      <w:r w:rsidRPr="00DA1754">
        <w:rPr>
          <w:b/>
          <w:sz w:val="24"/>
          <w:szCs w:val="24"/>
          <w:u w:val="single"/>
        </w:rPr>
        <w:t>Soils</w:t>
      </w:r>
      <w:r>
        <w:rPr>
          <w:sz w:val="24"/>
          <w:szCs w:val="24"/>
        </w:rPr>
        <w:t>: best vineyards face southwest</w:t>
      </w:r>
    </w:p>
    <w:p w14:paraId="1E28CFCD" w14:textId="77777777" w:rsidR="00E657B0" w:rsidRDefault="00E657B0" w:rsidP="00E657B0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Clay-gravel</w:t>
      </w:r>
    </w:p>
    <w:p w14:paraId="1EB8B9A0" w14:textId="77777777" w:rsidR="00E657B0" w:rsidRDefault="00E657B0" w:rsidP="00E657B0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Clay-limestone</w:t>
      </w:r>
    </w:p>
    <w:p w14:paraId="2FB5F3E9" w14:textId="77777777" w:rsidR="00E657B0" w:rsidRDefault="00E657B0" w:rsidP="00E657B0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Limestone</w:t>
      </w:r>
    </w:p>
    <w:p w14:paraId="725B01BD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285EB688" w14:textId="77777777" w:rsidR="00E657B0" w:rsidRPr="00BC6916" w:rsidRDefault="00E657B0" w:rsidP="00E657B0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DA1754">
        <w:rPr>
          <w:b/>
          <w:sz w:val="24"/>
          <w:szCs w:val="24"/>
          <w:u w:val="single"/>
        </w:rPr>
        <w:t>Wines</w:t>
      </w:r>
      <w:r>
        <w:rPr>
          <w:sz w:val="24"/>
          <w:szCs w:val="24"/>
        </w:rPr>
        <w:t xml:space="preserve"> – </w:t>
      </w:r>
      <w:proofErr w:type="spellStart"/>
      <w:r w:rsidRPr="00DA2DDD">
        <w:rPr>
          <w:sz w:val="24"/>
          <w:szCs w:val="24"/>
          <w:u w:val="single"/>
        </w:rPr>
        <w:t>Sémillon</w:t>
      </w:r>
      <w:proofErr w:type="spellEnd"/>
      <w:r w:rsidRPr="00DA2DDD">
        <w:rPr>
          <w:sz w:val="24"/>
          <w:szCs w:val="24"/>
          <w:u w:val="single"/>
        </w:rPr>
        <w:t>-dominant</w:t>
      </w:r>
      <w:r>
        <w:rPr>
          <w:sz w:val="24"/>
          <w:szCs w:val="24"/>
        </w:rPr>
        <w:t xml:space="preserve"> with </w:t>
      </w:r>
      <w:r w:rsidRPr="00DA2DDD">
        <w:rPr>
          <w:sz w:val="24"/>
          <w:szCs w:val="24"/>
          <w:u w:val="single"/>
        </w:rPr>
        <w:t>Sauvignon Blanc and Muscadelle</w:t>
      </w:r>
      <w:r>
        <w:rPr>
          <w:sz w:val="24"/>
          <w:szCs w:val="24"/>
        </w:rPr>
        <w:t xml:space="preserve"> as blending partners</w:t>
      </w:r>
    </w:p>
    <w:p w14:paraId="548D5772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 w:rsidRPr="007E0089">
        <w:rPr>
          <w:sz w:val="24"/>
          <w:szCs w:val="24"/>
        </w:rPr>
        <w:tab/>
      </w:r>
      <w:r w:rsidRPr="007E0089">
        <w:rPr>
          <w:sz w:val="24"/>
          <w:szCs w:val="24"/>
        </w:rPr>
        <w:tab/>
      </w:r>
    </w:p>
    <w:p w14:paraId="4D609AA9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</w:p>
    <w:p w14:paraId="0E1A34F7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  <w:r w:rsidRPr="007E0089">
        <w:rPr>
          <w:sz w:val="24"/>
          <w:szCs w:val="24"/>
        </w:rPr>
        <w:tab/>
        <w:t xml:space="preserve">B.  </w:t>
      </w:r>
      <w:r w:rsidRPr="00CA78F0">
        <w:rPr>
          <w:b/>
          <w:sz w:val="24"/>
          <w:szCs w:val="24"/>
          <w:u w:val="single"/>
        </w:rPr>
        <w:t>Cadillac-</w:t>
      </w:r>
      <w:proofErr w:type="spellStart"/>
      <w:r w:rsidRPr="00CA78F0">
        <w:rPr>
          <w:b/>
          <w:sz w:val="24"/>
          <w:szCs w:val="24"/>
          <w:u w:val="single"/>
        </w:rPr>
        <w:t>Côtes</w:t>
      </w:r>
      <w:proofErr w:type="spellEnd"/>
      <w:r w:rsidRPr="00CA78F0">
        <w:rPr>
          <w:b/>
          <w:sz w:val="24"/>
          <w:szCs w:val="24"/>
          <w:u w:val="single"/>
        </w:rPr>
        <w:t xml:space="preserve"> de Bordeaux</w:t>
      </w:r>
      <w:r w:rsidRPr="007E0089">
        <w:rPr>
          <w:sz w:val="24"/>
          <w:szCs w:val="24"/>
        </w:rPr>
        <w:t xml:space="preserve"> – </w:t>
      </w:r>
      <w:r w:rsidRPr="007F2790">
        <w:rPr>
          <w:sz w:val="28"/>
          <w:szCs w:val="28"/>
        </w:rPr>
        <w:t>RED</w:t>
      </w:r>
    </w:p>
    <w:p w14:paraId="1E6EACF7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</w:p>
    <w:p w14:paraId="16EE5347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DA2DDD">
        <w:rPr>
          <w:b/>
          <w:sz w:val="24"/>
          <w:szCs w:val="24"/>
          <w:u w:val="single"/>
        </w:rPr>
        <w:t>Location</w:t>
      </w:r>
    </w:p>
    <w:p w14:paraId="4FFD9293" w14:textId="77777777" w:rsidR="00E657B0" w:rsidRDefault="00E657B0" w:rsidP="00E657B0">
      <w:pPr>
        <w:spacing w:after="0" w:line="240" w:lineRule="auto"/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DA2DDD">
        <w:rPr>
          <w:sz w:val="24"/>
          <w:szCs w:val="24"/>
          <w:u w:val="single"/>
        </w:rPr>
        <w:t>SAME geographic area</w:t>
      </w:r>
      <w:r>
        <w:rPr>
          <w:sz w:val="24"/>
          <w:szCs w:val="24"/>
        </w:rPr>
        <w:t xml:space="preserve"> as above</w:t>
      </w:r>
    </w:p>
    <w:p w14:paraId="4DECEBB1" w14:textId="77777777" w:rsidR="00E657B0" w:rsidRDefault="00E657B0" w:rsidP="00E657B0">
      <w:pPr>
        <w:spacing w:after="0"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proofErr w:type="spellStart"/>
      <w:r>
        <w:rPr>
          <w:sz w:val="24"/>
          <w:szCs w:val="24"/>
        </w:rPr>
        <w:t>CCdB</w:t>
      </w:r>
      <w:proofErr w:type="spellEnd"/>
      <w:r>
        <w:rPr>
          <w:sz w:val="24"/>
          <w:szCs w:val="24"/>
        </w:rPr>
        <w:t xml:space="preserve"> comes from the </w:t>
      </w:r>
      <w:r w:rsidRPr="00DA2DDD">
        <w:rPr>
          <w:sz w:val="24"/>
          <w:szCs w:val="24"/>
          <w:u w:val="single"/>
        </w:rPr>
        <w:t>Northern part</w:t>
      </w:r>
      <w:r>
        <w:rPr>
          <w:sz w:val="24"/>
          <w:szCs w:val="24"/>
        </w:rPr>
        <w:t xml:space="preserve"> of the appellation (pockets of gravel here)</w:t>
      </w:r>
    </w:p>
    <w:p w14:paraId="151ABA6C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D6E81E6" w14:textId="77777777" w:rsidR="00E657B0" w:rsidRPr="004B697B" w:rsidRDefault="00E657B0" w:rsidP="00E657B0">
      <w:pPr>
        <w:spacing w:after="0" w:line="240" w:lineRule="auto"/>
        <w:ind w:left="1440"/>
        <w:rPr>
          <w:sz w:val="24"/>
          <w:szCs w:val="24"/>
          <w:u w:val="single"/>
        </w:rPr>
      </w:pPr>
      <w:r>
        <w:rPr>
          <w:sz w:val="24"/>
          <w:szCs w:val="24"/>
        </w:rPr>
        <w:lastRenderedPageBreak/>
        <w:t xml:space="preserve">2.  </w:t>
      </w:r>
      <w:r w:rsidRPr="004B697B">
        <w:rPr>
          <w:b/>
          <w:sz w:val="24"/>
          <w:szCs w:val="24"/>
          <w:u w:val="single"/>
        </w:rPr>
        <w:t>Wines</w:t>
      </w:r>
      <w:r>
        <w:rPr>
          <w:sz w:val="24"/>
          <w:szCs w:val="24"/>
        </w:rPr>
        <w:t xml:space="preserve"> – </w:t>
      </w:r>
      <w:r w:rsidRPr="004B697B">
        <w:rPr>
          <w:sz w:val="24"/>
          <w:szCs w:val="24"/>
          <w:u w:val="single"/>
        </w:rPr>
        <w:t>Merlot dominant</w:t>
      </w:r>
      <w:r>
        <w:rPr>
          <w:sz w:val="24"/>
          <w:szCs w:val="24"/>
        </w:rPr>
        <w:t xml:space="preserve"> with significant additions of </w:t>
      </w:r>
      <w:r w:rsidRPr="004B697B">
        <w:rPr>
          <w:sz w:val="24"/>
          <w:szCs w:val="24"/>
          <w:u w:val="single"/>
        </w:rPr>
        <w:t>Cabernet Sauvignon, Cabernet Franc and Malbec</w:t>
      </w:r>
    </w:p>
    <w:p w14:paraId="537A2507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</w:p>
    <w:p w14:paraId="0FEB5A88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</w:p>
    <w:p w14:paraId="52FCD6D7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  <w:r w:rsidRPr="007E0089">
        <w:rPr>
          <w:sz w:val="24"/>
          <w:szCs w:val="24"/>
        </w:rPr>
        <w:tab/>
        <w:t xml:space="preserve">C.  </w:t>
      </w:r>
      <w:r w:rsidRPr="00CA78F0">
        <w:rPr>
          <w:b/>
          <w:sz w:val="24"/>
          <w:szCs w:val="24"/>
          <w:u w:val="single"/>
        </w:rPr>
        <w:t>Cadillac</w:t>
      </w:r>
      <w:r w:rsidRPr="007E0089">
        <w:rPr>
          <w:sz w:val="24"/>
          <w:szCs w:val="24"/>
        </w:rPr>
        <w:t xml:space="preserve"> – </w:t>
      </w:r>
      <w:r w:rsidRPr="007F2790">
        <w:rPr>
          <w:sz w:val="28"/>
          <w:szCs w:val="28"/>
        </w:rPr>
        <w:t>LIQUOREUX/SWEET WHITES</w:t>
      </w:r>
    </w:p>
    <w:p w14:paraId="48CAE23A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2A55A908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015144">
        <w:rPr>
          <w:sz w:val="24"/>
          <w:szCs w:val="24"/>
          <w:u w:val="single"/>
        </w:rPr>
        <w:t>1980</w:t>
      </w:r>
      <w:r>
        <w:rPr>
          <w:sz w:val="24"/>
          <w:szCs w:val="24"/>
        </w:rPr>
        <w:t>: AOC status received</w:t>
      </w:r>
    </w:p>
    <w:p w14:paraId="33426934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15CACCCE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015144">
        <w:rPr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: covers the </w:t>
      </w:r>
      <w:r w:rsidRPr="00015144">
        <w:rPr>
          <w:b/>
          <w:sz w:val="24"/>
          <w:szCs w:val="24"/>
        </w:rPr>
        <w:t>Southern end</w:t>
      </w:r>
      <w:r>
        <w:rPr>
          <w:sz w:val="24"/>
          <w:szCs w:val="24"/>
        </w:rPr>
        <w:t xml:space="preserve"> of the </w:t>
      </w:r>
      <w:proofErr w:type="spellStart"/>
      <w:r>
        <w:rPr>
          <w:sz w:val="24"/>
          <w:szCs w:val="24"/>
        </w:rPr>
        <w:t>Premiéres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de Bordeaux</w:t>
      </w:r>
    </w:p>
    <w:p w14:paraId="201FB74E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7BC7F536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3.  Grapes must be </w:t>
      </w:r>
      <w:r w:rsidRPr="00015144">
        <w:rPr>
          <w:b/>
          <w:sz w:val="24"/>
          <w:szCs w:val="24"/>
        </w:rPr>
        <w:t>botrytized and hand-selected</w:t>
      </w:r>
    </w:p>
    <w:p w14:paraId="41171C91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2EAFBB92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</w:p>
    <w:p w14:paraId="26BBA22A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  <w:r w:rsidRPr="007E0089">
        <w:rPr>
          <w:sz w:val="24"/>
          <w:szCs w:val="24"/>
        </w:rPr>
        <w:tab/>
        <w:t xml:space="preserve">D.  </w:t>
      </w:r>
      <w:r w:rsidRPr="00544A20">
        <w:rPr>
          <w:b/>
          <w:sz w:val="24"/>
          <w:szCs w:val="24"/>
          <w:u w:val="single"/>
        </w:rPr>
        <w:t>Bordeaux AOC</w:t>
      </w:r>
      <w:r>
        <w:rPr>
          <w:sz w:val="24"/>
          <w:szCs w:val="24"/>
        </w:rPr>
        <w:t xml:space="preserve"> - </w:t>
      </w:r>
      <w:r w:rsidRPr="007F2790">
        <w:rPr>
          <w:sz w:val="28"/>
          <w:szCs w:val="28"/>
        </w:rPr>
        <w:t>DRY WHITES</w:t>
      </w:r>
    </w:p>
    <w:p w14:paraId="0748DBBC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 w:rsidRPr="007E0089">
        <w:rPr>
          <w:sz w:val="24"/>
          <w:szCs w:val="24"/>
        </w:rPr>
        <w:tab/>
      </w:r>
    </w:p>
    <w:p w14:paraId="112270CD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</w:p>
    <w:p w14:paraId="714E101B" w14:textId="77777777" w:rsidR="00E657B0" w:rsidRPr="005A41E0" w:rsidRDefault="00E657B0" w:rsidP="00E657B0">
      <w:pPr>
        <w:spacing w:after="0" w:line="240" w:lineRule="auto"/>
        <w:rPr>
          <w:sz w:val="32"/>
          <w:szCs w:val="32"/>
        </w:rPr>
      </w:pPr>
      <w:bookmarkStart w:id="3" w:name="_Hlk8670562"/>
      <w:r w:rsidRPr="005A41E0">
        <w:rPr>
          <w:sz w:val="32"/>
          <w:szCs w:val="32"/>
        </w:rPr>
        <w:t xml:space="preserve">V.  </w:t>
      </w:r>
      <w:r>
        <w:rPr>
          <w:b/>
          <w:sz w:val="32"/>
          <w:szCs w:val="32"/>
          <w:u w:val="single"/>
        </w:rPr>
        <w:t>Francs</w:t>
      </w:r>
      <w:r w:rsidRPr="005A41E0">
        <w:rPr>
          <w:b/>
          <w:sz w:val="32"/>
          <w:szCs w:val="32"/>
          <w:u w:val="single"/>
        </w:rPr>
        <w:t xml:space="preserve"> </w:t>
      </w:r>
      <w:proofErr w:type="spellStart"/>
      <w:r w:rsidRPr="005A41E0">
        <w:rPr>
          <w:b/>
          <w:sz w:val="32"/>
          <w:szCs w:val="32"/>
          <w:u w:val="single"/>
        </w:rPr>
        <w:t>Côtes</w:t>
      </w:r>
      <w:proofErr w:type="spellEnd"/>
      <w:r w:rsidRPr="005A41E0">
        <w:rPr>
          <w:b/>
          <w:sz w:val="32"/>
          <w:szCs w:val="32"/>
          <w:u w:val="single"/>
        </w:rPr>
        <w:t xml:space="preserve"> de Bordeaux</w:t>
      </w:r>
      <w:r>
        <w:rPr>
          <w:b/>
          <w:sz w:val="32"/>
          <w:szCs w:val="32"/>
          <w:u w:val="single"/>
        </w:rPr>
        <w:t xml:space="preserve"> – </w:t>
      </w:r>
      <w:bookmarkStart w:id="4" w:name="_Hlk8673364"/>
      <w:r>
        <w:rPr>
          <w:b/>
          <w:sz w:val="32"/>
          <w:szCs w:val="32"/>
          <w:u w:val="single"/>
        </w:rPr>
        <w:t>DRY RED and DRY &amp; SWEET WHITES</w:t>
      </w:r>
      <w:bookmarkEnd w:id="4"/>
    </w:p>
    <w:bookmarkEnd w:id="3"/>
    <w:p w14:paraId="5ACCDF62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00A28AF2" w14:textId="77777777" w:rsidR="00E657B0" w:rsidRDefault="00E657B0" w:rsidP="00E657B0">
      <w:p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</w:t>
      </w:r>
      <w:r w:rsidRPr="00096950">
        <w:rPr>
          <w:b/>
          <w:sz w:val="24"/>
          <w:szCs w:val="24"/>
          <w:u w:val="single"/>
        </w:rPr>
        <w:t>History</w:t>
      </w:r>
    </w:p>
    <w:p w14:paraId="76B91F4E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6F2F8C9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Name comes from </w:t>
      </w:r>
      <w:r w:rsidRPr="0000017F">
        <w:rPr>
          <w:b/>
          <w:sz w:val="24"/>
          <w:szCs w:val="24"/>
        </w:rPr>
        <w:t>Frankish settlement</w:t>
      </w:r>
      <w:r>
        <w:rPr>
          <w:sz w:val="24"/>
          <w:szCs w:val="24"/>
        </w:rPr>
        <w:t xml:space="preserve"> established during the Dark Ages</w:t>
      </w:r>
    </w:p>
    <w:p w14:paraId="223F095E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Was a </w:t>
      </w:r>
      <w:r w:rsidRPr="0000017F">
        <w:rPr>
          <w:b/>
          <w:sz w:val="24"/>
          <w:szCs w:val="24"/>
        </w:rPr>
        <w:t xml:space="preserve">part of St. </w:t>
      </w:r>
      <w:proofErr w:type="spellStart"/>
      <w:r w:rsidRPr="0000017F">
        <w:rPr>
          <w:b/>
          <w:sz w:val="24"/>
          <w:szCs w:val="24"/>
        </w:rPr>
        <w:t>Emilion</w:t>
      </w:r>
      <w:proofErr w:type="spellEnd"/>
      <w:r w:rsidRPr="0000017F">
        <w:rPr>
          <w:b/>
          <w:sz w:val="24"/>
          <w:szCs w:val="24"/>
        </w:rPr>
        <w:t xml:space="preserve"> until the 1920s</w:t>
      </w:r>
      <w:r>
        <w:rPr>
          <w:sz w:val="24"/>
          <w:szCs w:val="24"/>
        </w:rPr>
        <w:t xml:space="preserve"> when boundaries were adjusted</w:t>
      </w:r>
    </w:p>
    <w:p w14:paraId="67572686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156DD88B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2191B9F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096950">
        <w:rPr>
          <w:b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– Right Bank of the Dordogne, north of </w:t>
      </w:r>
      <w:proofErr w:type="spellStart"/>
      <w:r>
        <w:rPr>
          <w:sz w:val="24"/>
          <w:szCs w:val="24"/>
        </w:rPr>
        <w:t>Castillon</w:t>
      </w:r>
      <w:proofErr w:type="spellEnd"/>
    </w:p>
    <w:p w14:paraId="08457569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6BB5FE08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FDF5E49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096950">
        <w:rPr>
          <w:b/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 – the </w:t>
      </w:r>
      <w:r w:rsidRPr="0000017F">
        <w:rPr>
          <w:b/>
          <w:sz w:val="24"/>
          <w:szCs w:val="24"/>
        </w:rPr>
        <w:t>warmest and driest</w:t>
      </w:r>
      <w:r>
        <w:rPr>
          <w:sz w:val="24"/>
          <w:szCs w:val="24"/>
        </w:rPr>
        <w:t xml:space="preserve"> in all of Bordeaux</w:t>
      </w:r>
    </w:p>
    <w:p w14:paraId="7730E737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2A231AE0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1FCABA73" w14:textId="77777777" w:rsidR="00E657B0" w:rsidRDefault="00E657B0" w:rsidP="00E657B0">
      <w:p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D.  </w:t>
      </w:r>
      <w:r w:rsidRPr="00096950">
        <w:rPr>
          <w:b/>
          <w:sz w:val="24"/>
          <w:szCs w:val="24"/>
          <w:u w:val="single"/>
        </w:rPr>
        <w:t>Topography/Soils</w:t>
      </w:r>
    </w:p>
    <w:p w14:paraId="3F5F94A9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0D6EACA" w14:textId="77777777" w:rsidR="00E657B0" w:rsidRDefault="00E657B0" w:rsidP="00E657B0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00017F">
        <w:rPr>
          <w:sz w:val="24"/>
          <w:szCs w:val="24"/>
          <w:u w:val="single"/>
        </w:rPr>
        <w:t>Hills</w:t>
      </w:r>
      <w:r>
        <w:rPr>
          <w:sz w:val="24"/>
          <w:szCs w:val="24"/>
        </w:rPr>
        <w:t xml:space="preserve"> (some of the highest in the region) - vines planted on slopes with soils primarily </w:t>
      </w:r>
      <w:r w:rsidRPr="0000017F">
        <w:rPr>
          <w:b/>
          <w:sz w:val="24"/>
          <w:szCs w:val="24"/>
        </w:rPr>
        <w:t>clay and limestone</w:t>
      </w:r>
    </w:p>
    <w:p w14:paraId="5FFA2797" w14:textId="77777777" w:rsidR="00E657B0" w:rsidRDefault="00E657B0" w:rsidP="00E657B0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00017F">
        <w:rPr>
          <w:sz w:val="24"/>
          <w:szCs w:val="24"/>
          <w:u w:val="single"/>
        </w:rPr>
        <w:t>Valleys</w:t>
      </w:r>
      <w:r>
        <w:rPr>
          <w:sz w:val="24"/>
          <w:szCs w:val="24"/>
        </w:rPr>
        <w:t xml:space="preserve"> - cropland/pastures found in the valleys, soils here are more </w:t>
      </w:r>
      <w:r w:rsidRPr="0000017F">
        <w:rPr>
          <w:b/>
          <w:sz w:val="24"/>
          <w:szCs w:val="24"/>
        </w:rPr>
        <w:t>clay</w:t>
      </w:r>
    </w:p>
    <w:p w14:paraId="1ACDAE64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FA7E055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</w:p>
    <w:p w14:paraId="46560AF3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r w:rsidRPr="00096950">
        <w:rPr>
          <w:b/>
          <w:sz w:val="24"/>
          <w:szCs w:val="24"/>
          <w:u w:val="single"/>
        </w:rPr>
        <w:t>Vineyards</w:t>
      </w:r>
      <w:r>
        <w:rPr>
          <w:sz w:val="24"/>
          <w:szCs w:val="24"/>
        </w:rPr>
        <w:t xml:space="preserve"> – 1,250 acres under vine</w:t>
      </w:r>
    </w:p>
    <w:p w14:paraId="6DEEDF98" w14:textId="77777777" w:rsidR="00E657B0" w:rsidRDefault="00E657B0" w:rsidP="00E657B0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1,200 acres planted to </w:t>
      </w:r>
      <w:r w:rsidRPr="0000017F">
        <w:rPr>
          <w:b/>
          <w:sz w:val="24"/>
          <w:szCs w:val="24"/>
        </w:rPr>
        <w:t>red</w:t>
      </w:r>
      <w:r>
        <w:rPr>
          <w:sz w:val="24"/>
          <w:szCs w:val="24"/>
        </w:rPr>
        <w:t xml:space="preserve"> (Merlot = 50%)</w:t>
      </w:r>
    </w:p>
    <w:p w14:paraId="0004C9D3" w14:textId="77777777" w:rsidR="00E657B0" w:rsidRDefault="00E657B0" w:rsidP="00E657B0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50 acres planted to </w:t>
      </w:r>
      <w:r w:rsidRPr="0000017F">
        <w:rPr>
          <w:b/>
          <w:sz w:val="24"/>
          <w:szCs w:val="24"/>
        </w:rPr>
        <w:t>white</w:t>
      </w:r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Sémillon</w:t>
      </w:r>
      <w:proofErr w:type="spellEnd"/>
      <w:r>
        <w:rPr>
          <w:sz w:val="24"/>
          <w:szCs w:val="24"/>
        </w:rPr>
        <w:t xml:space="preserve"> = 60%)</w:t>
      </w:r>
    </w:p>
    <w:p w14:paraId="52BF6404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136CC86C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</w:p>
    <w:p w14:paraId="4F5185D7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</w:p>
    <w:p w14:paraId="05886233" w14:textId="77777777" w:rsidR="00E657B0" w:rsidRPr="005A41E0" w:rsidRDefault="00E657B0" w:rsidP="00E657B0">
      <w:pPr>
        <w:spacing w:after="0" w:line="240" w:lineRule="auto"/>
        <w:rPr>
          <w:sz w:val="32"/>
          <w:szCs w:val="32"/>
        </w:rPr>
      </w:pPr>
      <w:bookmarkStart w:id="5" w:name="_Hlk8673324"/>
      <w:r w:rsidRPr="005A41E0">
        <w:rPr>
          <w:sz w:val="32"/>
          <w:szCs w:val="32"/>
        </w:rPr>
        <w:lastRenderedPageBreak/>
        <w:t>V</w:t>
      </w:r>
      <w:r>
        <w:rPr>
          <w:sz w:val="32"/>
          <w:szCs w:val="32"/>
        </w:rPr>
        <w:t>I</w:t>
      </w:r>
      <w:r w:rsidRPr="005A41E0">
        <w:rPr>
          <w:sz w:val="32"/>
          <w:szCs w:val="32"/>
        </w:rPr>
        <w:t xml:space="preserve">.  </w:t>
      </w:r>
      <w:proofErr w:type="spellStart"/>
      <w:r>
        <w:rPr>
          <w:b/>
          <w:sz w:val="32"/>
          <w:szCs w:val="32"/>
          <w:u w:val="single"/>
        </w:rPr>
        <w:t>Castillon</w:t>
      </w:r>
      <w:proofErr w:type="spellEnd"/>
      <w:r w:rsidRPr="005A41E0">
        <w:rPr>
          <w:b/>
          <w:sz w:val="32"/>
          <w:szCs w:val="32"/>
          <w:u w:val="single"/>
        </w:rPr>
        <w:t xml:space="preserve"> </w:t>
      </w:r>
      <w:proofErr w:type="spellStart"/>
      <w:r w:rsidRPr="005A41E0">
        <w:rPr>
          <w:b/>
          <w:sz w:val="32"/>
          <w:szCs w:val="32"/>
          <w:u w:val="single"/>
        </w:rPr>
        <w:t>Côtes</w:t>
      </w:r>
      <w:proofErr w:type="spellEnd"/>
      <w:r w:rsidRPr="005A41E0">
        <w:rPr>
          <w:b/>
          <w:sz w:val="32"/>
          <w:szCs w:val="32"/>
          <w:u w:val="single"/>
        </w:rPr>
        <w:t xml:space="preserve"> de Bordeaux</w:t>
      </w:r>
      <w:r>
        <w:rPr>
          <w:b/>
          <w:sz w:val="32"/>
          <w:szCs w:val="32"/>
          <w:u w:val="single"/>
        </w:rPr>
        <w:t xml:space="preserve"> – DRY RED ONLY</w:t>
      </w:r>
    </w:p>
    <w:bookmarkEnd w:id="5"/>
    <w:p w14:paraId="5C2BF0E1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</w:p>
    <w:p w14:paraId="1CC4C3FA" w14:textId="77777777" w:rsidR="00E657B0" w:rsidRPr="007E0089" w:rsidRDefault="00E657B0" w:rsidP="00E657B0">
      <w:pPr>
        <w:spacing w:after="0" w:line="240" w:lineRule="auto"/>
        <w:rPr>
          <w:sz w:val="24"/>
          <w:szCs w:val="24"/>
        </w:rPr>
      </w:pPr>
    </w:p>
    <w:p w14:paraId="439F184D" w14:textId="77777777" w:rsidR="00E657B0" w:rsidRDefault="00E657B0" w:rsidP="00E657B0">
      <w:p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A.  </w:t>
      </w:r>
      <w:r w:rsidRPr="00D30FC3">
        <w:rPr>
          <w:b/>
          <w:sz w:val="24"/>
          <w:szCs w:val="24"/>
          <w:u w:val="single"/>
        </w:rPr>
        <w:t>History</w:t>
      </w:r>
    </w:p>
    <w:p w14:paraId="49740A94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03C6A9FC" w14:textId="77777777" w:rsidR="00E657B0" w:rsidRDefault="00E657B0" w:rsidP="00E657B0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Name comes from town of </w:t>
      </w:r>
      <w:proofErr w:type="spellStart"/>
      <w:r>
        <w:rPr>
          <w:sz w:val="24"/>
          <w:szCs w:val="24"/>
        </w:rPr>
        <w:t>Castillon</w:t>
      </w:r>
      <w:proofErr w:type="spellEnd"/>
      <w:r>
        <w:rPr>
          <w:sz w:val="24"/>
          <w:szCs w:val="24"/>
        </w:rPr>
        <w:t>-la-</w:t>
      </w:r>
      <w:proofErr w:type="spellStart"/>
      <w:r>
        <w:rPr>
          <w:sz w:val="24"/>
          <w:szCs w:val="24"/>
        </w:rPr>
        <w:t>Bataille</w:t>
      </w:r>
      <w:proofErr w:type="spellEnd"/>
      <w:r>
        <w:rPr>
          <w:sz w:val="24"/>
          <w:szCs w:val="24"/>
        </w:rPr>
        <w:t xml:space="preserve"> where the </w:t>
      </w:r>
      <w:r w:rsidRPr="00D30FC3">
        <w:rPr>
          <w:b/>
          <w:sz w:val="24"/>
          <w:szCs w:val="24"/>
        </w:rPr>
        <w:t>final battle of the Hundred Years war</w:t>
      </w:r>
      <w:r>
        <w:rPr>
          <w:sz w:val="24"/>
          <w:szCs w:val="24"/>
        </w:rPr>
        <w:t xml:space="preserve"> was fought</w:t>
      </w:r>
    </w:p>
    <w:p w14:paraId="7773D055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D30FC3">
        <w:rPr>
          <w:sz w:val="24"/>
          <w:szCs w:val="24"/>
          <w:u w:val="single"/>
        </w:rPr>
        <w:t>1989</w:t>
      </w:r>
      <w:r>
        <w:rPr>
          <w:sz w:val="24"/>
          <w:szCs w:val="24"/>
        </w:rPr>
        <w:t>: received independent AOC status</w:t>
      </w:r>
    </w:p>
    <w:p w14:paraId="310C3807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CCE34CB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4DCC17D4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D30FC3">
        <w:rPr>
          <w:b/>
          <w:sz w:val="24"/>
          <w:szCs w:val="24"/>
          <w:u w:val="single"/>
        </w:rPr>
        <w:t>Location</w:t>
      </w:r>
      <w:r w:rsidRPr="00325C47">
        <w:rPr>
          <w:sz w:val="24"/>
          <w:szCs w:val="24"/>
        </w:rPr>
        <w:t xml:space="preserve"> </w:t>
      </w:r>
      <w:r>
        <w:rPr>
          <w:sz w:val="24"/>
          <w:szCs w:val="24"/>
        </w:rPr>
        <w:t>- Right Bank of the Dordogne, south of Francs</w:t>
      </w:r>
    </w:p>
    <w:p w14:paraId="29BAEFD1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038EE990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1CA2FB7A" w14:textId="77777777" w:rsidR="00E657B0" w:rsidRDefault="00E657B0" w:rsidP="00E657B0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C.  </w:t>
      </w:r>
      <w:r w:rsidRPr="00D30FC3">
        <w:rPr>
          <w:b/>
          <w:sz w:val="24"/>
          <w:szCs w:val="24"/>
          <w:u w:val="single"/>
        </w:rPr>
        <w:t>Topography</w:t>
      </w:r>
      <w:r>
        <w:rPr>
          <w:sz w:val="24"/>
          <w:szCs w:val="24"/>
        </w:rPr>
        <w:t xml:space="preserve"> – an extension of the Saint-</w:t>
      </w:r>
      <w:proofErr w:type="spellStart"/>
      <w:r>
        <w:rPr>
          <w:sz w:val="24"/>
          <w:szCs w:val="24"/>
        </w:rPr>
        <w:t>Emilion</w:t>
      </w:r>
      <w:proofErr w:type="spellEnd"/>
      <w:r>
        <w:rPr>
          <w:sz w:val="24"/>
          <w:szCs w:val="24"/>
        </w:rPr>
        <w:t xml:space="preserve"> Montagne and </w:t>
      </w:r>
      <w:proofErr w:type="spellStart"/>
      <w:r>
        <w:rPr>
          <w:sz w:val="24"/>
          <w:szCs w:val="24"/>
        </w:rPr>
        <w:t>Puisseguin</w:t>
      </w:r>
      <w:proofErr w:type="spellEnd"/>
      <w:r>
        <w:rPr>
          <w:sz w:val="24"/>
          <w:szCs w:val="24"/>
        </w:rPr>
        <w:t xml:space="preserve"> series of hills and valleys</w:t>
      </w:r>
    </w:p>
    <w:p w14:paraId="339639B5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2530AC0C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7451349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D30FC3">
        <w:rPr>
          <w:b/>
          <w:sz w:val="24"/>
          <w:szCs w:val="24"/>
          <w:u w:val="single"/>
        </w:rPr>
        <w:t>Soils</w:t>
      </w:r>
    </w:p>
    <w:p w14:paraId="1001C9F0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D30FC3">
        <w:rPr>
          <w:sz w:val="24"/>
          <w:szCs w:val="24"/>
          <w:u w:val="single"/>
        </w:rPr>
        <w:t>Northern</w:t>
      </w:r>
      <w:r>
        <w:rPr>
          <w:sz w:val="24"/>
          <w:szCs w:val="24"/>
        </w:rPr>
        <w:t xml:space="preserve"> – sandy-gravels and sandy-clays</w:t>
      </w:r>
    </w:p>
    <w:p w14:paraId="2FACBDAD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D30FC3">
        <w:rPr>
          <w:sz w:val="24"/>
          <w:szCs w:val="24"/>
          <w:u w:val="single"/>
        </w:rPr>
        <w:t>Southern</w:t>
      </w:r>
      <w:r>
        <w:rPr>
          <w:sz w:val="24"/>
          <w:szCs w:val="24"/>
        </w:rPr>
        <w:t xml:space="preserve"> – fertile alluvial sands and molasse with gravel subsoils</w:t>
      </w:r>
    </w:p>
    <w:p w14:paraId="10F56640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16054E8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7A60FD6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E.  </w:t>
      </w:r>
      <w:r w:rsidRPr="00D30FC3">
        <w:rPr>
          <w:b/>
          <w:sz w:val="24"/>
          <w:szCs w:val="24"/>
          <w:u w:val="single"/>
        </w:rPr>
        <w:t>Vineyards</w:t>
      </w:r>
      <w:r>
        <w:rPr>
          <w:sz w:val="24"/>
          <w:szCs w:val="24"/>
        </w:rPr>
        <w:t xml:space="preserve"> – 8,000 acres under vine (70+% planted to Merlot)</w:t>
      </w:r>
    </w:p>
    <w:p w14:paraId="18BA707E" w14:textId="77777777" w:rsidR="00E657B0" w:rsidRDefault="00E657B0" w:rsidP="00E657B0">
      <w:pPr>
        <w:pStyle w:val="ListParagraph"/>
        <w:numPr>
          <w:ilvl w:val="0"/>
          <w:numId w:val="3"/>
        </w:numPr>
        <w:spacing w:after="0" w:line="240" w:lineRule="auto"/>
        <w:rPr>
          <w:b/>
          <w:sz w:val="24"/>
          <w:szCs w:val="24"/>
        </w:rPr>
      </w:pPr>
      <w:r>
        <w:rPr>
          <w:sz w:val="24"/>
          <w:szCs w:val="24"/>
        </w:rPr>
        <w:t xml:space="preserve">25 acres planted to </w:t>
      </w:r>
      <w:r w:rsidRPr="00D606DA">
        <w:rPr>
          <w:b/>
          <w:sz w:val="24"/>
          <w:szCs w:val="24"/>
        </w:rPr>
        <w:t>white</w:t>
      </w:r>
      <w:r>
        <w:rPr>
          <w:sz w:val="24"/>
          <w:szCs w:val="24"/>
        </w:rPr>
        <w:t xml:space="preserve"> – these wines must be labeled under </w:t>
      </w:r>
      <w:r w:rsidRPr="00D606DA">
        <w:rPr>
          <w:b/>
          <w:sz w:val="24"/>
          <w:szCs w:val="24"/>
        </w:rPr>
        <w:t xml:space="preserve">regional Bordeaux or Bordeaux </w:t>
      </w:r>
      <w:proofErr w:type="spellStart"/>
      <w:r w:rsidRPr="00D606DA">
        <w:rPr>
          <w:b/>
          <w:sz w:val="24"/>
          <w:szCs w:val="24"/>
        </w:rPr>
        <w:t>Supérieur</w:t>
      </w:r>
      <w:proofErr w:type="spellEnd"/>
      <w:r w:rsidRPr="00D606DA">
        <w:rPr>
          <w:b/>
          <w:sz w:val="24"/>
          <w:szCs w:val="24"/>
        </w:rPr>
        <w:t xml:space="preserve"> AOCs</w:t>
      </w:r>
    </w:p>
    <w:p w14:paraId="437A4CE4" w14:textId="77777777" w:rsidR="00E657B0" w:rsidRDefault="00E657B0" w:rsidP="00E657B0">
      <w:pPr>
        <w:spacing w:after="0" w:line="240" w:lineRule="auto"/>
        <w:rPr>
          <w:b/>
          <w:sz w:val="24"/>
          <w:szCs w:val="24"/>
        </w:rPr>
      </w:pPr>
    </w:p>
    <w:p w14:paraId="45E4ACBB" w14:textId="77777777" w:rsidR="00E657B0" w:rsidRDefault="00E657B0" w:rsidP="00E657B0">
      <w:pPr>
        <w:spacing w:after="0" w:line="240" w:lineRule="auto"/>
        <w:rPr>
          <w:b/>
          <w:sz w:val="24"/>
          <w:szCs w:val="24"/>
        </w:rPr>
      </w:pPr>
    </w:p>
    <w:p w14:paraId="70C35CF8" w14:textId="77777777" w:rsidR="00E657B0" w:rsidRPr="005A41E0" w:rsidRDefault="00E657B0" w:rsidP="00E657B0">
      <w:pPr>
        <w:spacing w:after="0" w:line="240" w:lineRule="auto"/>
        <w:rPr>
          <w:sz w:val="32"/>
          <w:szCs w:val="32"/>
        </w:rPr>
      </w:pPr>
      <w:bookmarkStart w:id="6" w:name="_Hlk9499884"/>
      <w:r w:rsidRPr="005A41E0">
        <w:rPr>
          <w:sz w:val="32"/>
          <w:szCs w:val="32"/>
        </w:rPr>
        <w:t>V</w:t>
      </w:r>
      <w:r>
        <w:rPr>
          <w:sz w:val="32"/>
          <w:szCs w:val="32"/>
        </w:rPr>
        <w:t>II</w:t>
      </w:r>
      <w:r w:rsidRPr="005A41E0">
        <w:rPr>
          <w:sz w:val="32"/>
          <w:szCs w:val="32"/>
        </w:rPr>
        <w:t xml:space="preserve">.  </w:t>
      </w:r>
      <w:r>
        <w:rPr>
          <w:b/>
          <w:sz w:val="32"/>
          <w:szCs w:val="32"/>
          <w:u w:val="single"/>
        </w:rPr>
        <w:t>Sainte-Foy -</w:t>
      </w:r>
      <w:r w:rsidRPr="005A41E0">
        <w:rPr>
          <w:b/>
          <w:sz w:val="32"/>
          <w:szCs w:val="32"/>
          <w:u w:val="single"/>
        </w:rPr>
        <w:t xml:space="preserve"> </w:t>
      </w:r>
      <w:proofErr w:type="spellStart"/>
      <w:r w:rsidRPr="005A41E0">
        <w:rPr>
          <w:b/>
          <w:sz w:val="32"/>
          <w:szCs w:val="32"/>
          <w:u w:val="single"/>
        </w:rPr>
        <w:t>Côtes</w:t>
      </w:r>
      <w:proofErr w:type="spellEnd"/>
      <w:r w:rsidRPr="005A41E0">
        <w:rPr>
          <w:b/>
          <w:sz w:val="32"/>
          <w:szCs w:val="32"/>
          <w:u w:val="single"/>
        </w:rPr>
        <w:t xml:space="preserve"> de Bordeaux</w:t>
      </w:r>
      <w:r>
        <w:rPr>
          <w:b/>
          <w:sz w:val="32"/>
          <w:szCs w:val="32"/>
          <w:u w:val="single"/>
        </w:rPr>
        <w:t xml:space="preserve"> – DRY RED and DRY, SEMI-SWEET &amp; SWEET WHITES</w:t>
      </w:r>
    </w:p>
    <w:bookmarkEnd w:id="6"/>
    <w:p w14:paraId="11D28A89" w14:textId="77777777" w:rsidR="00E657B0" w:rsidRDefault="00E657B0" w:rsidP="00E657B0">
      <w:pPr>
        <w:spacing w:after="0" w:line="240" w:lineRule="auto"/>
        <w:rPr>
          <w:b/>
          <w:sz w:val="24"/>
          <w:szCs w:val="24"/>
        </w:rPr>
      </w:pPr>
    </w:p>
    <w:p w14:paraId="551967BC" w14:textId="77777777" w:rsidR="00E657B0" w:rsidRDefault="00E657B0" w:rsidP="00E657B0">
      <w:pPr>
        <w:spacing w:after="0" w:line="240" w:lineRule="auto"/>
        <w:rPr>
          <w:b/>
          <w:sz w:val="24"/>
          <w:szCs w:val="24"/>
        </w:rPr>
      </w:pPr>
    </w:p>
    <w:p w14:paraId="4AAD7974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sz w:val="24"/>
          <w:szCs w:val="24"/>
        </w:rPr>
        <w:t xml:space="preserve">A.  </w:t>
      </w:r>
      <w:r w:rsidRPr="0020560D">
        <w:rPr>
          <w:b/>
          <w:sz w:val="24"/>
          <w:szCs w:val="24"/>
          <w:u w:val="single"/>
        </w:rPr>
        <w:t>History</w:t>
      </w:r>
    </w:p>
    <w:p w14:paraId="7C192F07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6D2E2237" w14:textId="77777777" w:rsidR="00E657B0" w:rsidRDefault="00E657B0" w:rsidP="00E657B0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Has always been </w:t>
      </w:r>
      <w:r w:rsidRPr="0020560D">
        <w:rPr>
          <w:sz w:val="24"/>
          <w:szCs w:val="24"/>
          <w:u w:val="single"/>
        </w:rPr>
        <w:t>one of the three appellations in Entre-de-</w:t>
      </w:r>
      <w:proofErr w:type="spellStart"/>
      <w:r w:rsidRPr="0020560D">
        <w:rPr>
          <w:sz w:val="24"/>
          <w:szCs w:val="24"/>
          <w:u w:val="single"/>
        </w:rPr>
        <w:t>Mers</w:t>
      </w:r>
      <w:proofErr w:type="spellEnd"/>
      <w:r>
        <w:rPr>
          <w:sz w:val="24"/>
          <w:szCs w:val="24"/>
        </w:rPr>
        <w:t xml:space="preserve"> that has an </w:t>
      </w:r>
      <w:r w:rsidRPr="0020560D">
        <w:rPr>
          <w:b/>
          <w:sz w:val="24"/>
          <w:szCs w:val="24"/>
        </w:rPr>
        <w:t>AOC for red wine</w:t>
      </w:r>
      <w:r>
        <w:rPr>
          <w:sz w:val="24"/>
          <w:szCs w:val="24"/>
        </w:rPr>
        <w:t xml:space="preserve">. </w:t>
      </w:r>
    </w:p>
    <w:p w14:paraId="1DE38FCB" w14:textId="77777777" w:rsidR="00E657B0" w:rsidRPr="0020560D" w:rsidRDefault="00E657B0" w:rsidP="00E657B0">
      <w:pPr>
        <w:pStyle w:val="ListParagraph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 w:rsidRPr="0020560D">
        <w:rPr>
          <w:b/>
          <w:sz w:val="24"/>
          <w:szCs w:val="24"/>
        </w:rPr>
        <w:t>Red is still its focus</w:t>
      </w:r>
      <w:r w:rsidRPr="0020560D">
        <w:rPr>
          <w:sz w:val="24"/>
          <w:szCs w:val="24"/>
        </w:rPr>
        <w:t xml:space="preserve">, but produces </w:t>
      </w:r>
      <w:r>
        <w:rPr>
          <w:sz w:val="24"/>
          <w:szCs w:val="24"/>
        </w:rPr>
        <w:t>dry, semi-sweet and sweet whites as well</w:t>
      </w:r>
    </w:p>
    <w:p w14:paraId="3E10234E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Named for a medieval walled city founded in </w:t>
      </w:r>
      <w:r w:rsidRPr="0020560D">
        <w:rPr>
          <w:sz w:val="24"/>
          <w:szCs w:val="24"/>
          <w:u w:val="single"/>
        </w:rPr>
        <w:t>1076</w:t>
      </w:r>
    </w:p>
    <w:p w14:paraId="0C2748E5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A243FB3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BAC8CF2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20560D">
        <w:rPr>
          <w:b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- </w:t>
      </w:r>
      <w:r w:rsidRPr="0020560D">
        <w:rPr>
          <w:sz w:val="24"/>
          <w:szCs w:val="24"/>
          <w:u w:val="single"/>
        </w:rPr>
        <w:t>Left Bank</w:t>
      </w:r>
      <w:r>
        <w:rPr>
          <w:sz w:val="24"/>
          <w:szCs w:val="24"/>
        </w:rPr>
        <w:t xml:space="preserve"> of the Dordogne, the </w:t>
      </w:r>
      <w:r w:rsidRPr="0020560D">
        <w:rPr>
          <w:b/>
          <w:sz w:val="24"/>
          <w:szCs w:val="24"/>
        </w:rPr>
        <w:t>easternmost edge of Bordeaux</w:t>
      </w:r>
    </w:p>
    <w:p w14:paraId="65A7EE5D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76704671" w14:textId="77777777" w:rsidR="00E657B0" w:rsidRDefault="00E657B0" w:rsidP="00E657B0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C.  </w:t>
      </w:r>
      <w:r w:rsidRPr="0020560D">
        <w:rPr>
          <w:b/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 – mostly clay and limestone, </w:t>
      </w:r>
      <w:r w:rsidRPr="0020560D">
        <w:rPr>
          <w:sz w:val="24"/>
          <w:szCs w:val="24"/>
          <w:u w:val="single"/>
        </w:rPr>
        <w:t>some gravel pockets</w:t>
      </w:r>
      <w:r>
        <w:rPr>
          <w:sz w:val="24"/>
          <w:szCs w:val="24"/>
        </w:rPr>
        <w:t xml:space="preserve"> along the Dordogne which account for the appearance of Cabernet Sauvignon in the blend</w:t>
      </w:r>
    </w:p>
    <w:p w14:paraId="4C4B4307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7E57459F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7516DC0B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20560D">
        <w:rPr>
          <w:b/>
          <w:sz w:val="24"/>
          <w:szCs w:val="24"/>
          <w:u w:val="single"/>
        </w:rPr>
        <w:t>Vineyards</w:t>
      </w:r>
    </w:p>
    <w:p w14:paraId="090498CC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</w:t>
      </w:r>
      <w:r w:rsidRPr="0020560D">
        <w:rPr>
          <w:sz w:val="24"/>
          <w:szCs w:val="24"/>
          <w:u w:val="single"/>
        </w:rPr>
        <w:t>Red</w:t>
      </w:r>
      <w:r>
        <w:rPr>
          <w:sz w:val="24"/>
          <w:szCs w:val="24"/>
        </w:rPr>
        <w:t xml:space="preserve"> – 65% Merlot, 17% Cabernet Sauvignon, 15% Cabernet Franc, 3% Malbec</w:t>
      </w:r>
    </w:p>
    <w:p w14:paraId="106674E6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20560D">
        <w:rPr>
          <w:sz w:val="24"/>
          <w:szCs w:val="24"/>
          <w:u w:val="single"/>
        </w:rPr>
        <w:t>White</w:t>
      </w:r>
      <w:r>
        <w:rPr>
          <w:sz w:val="24"/>
          <w:szCs w:val="24"/>
        </w:rPr>
        <w:t xml:space="preserve"> – 60% Sauvignon Blanc, 30% Semillon, 10% Muscadelle</w:t>
      </w:r>
    </w:p>
    <w:p w14:paraId="459F442A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0A06EA55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46588802" w14:textId="77777777" w:rsidR="00E657B0" w:rsidRPr="005A41E0" w:rsidRDefault="00E657B0" w:rsidP="00E657B0">
      <w:pPr>
        <w:spacing w:after="0" w:line="240" w:lineRule="auto"/>
        <w:rPr>
          <w:sz w:val="32"/>
          <w:szCs w:val="32"/>
        </w:rPr>
      </w:pPr>
      <w:bookmarkStart w:id="7" w:name="_Hlk9506043"/>
      <w:r w:rsidRPr="005A41E0">
        <w:rPr>
          <w:sz w:val="32"/>
          <w:szCs w:val="32"/>
        </w:rPr>
        <w:t>V</w:t>
      </w:r>
      <w:r>
        <w:rPr>
          <w:sz w:val="32"/>
          <w:szCs w:val="32"/>
        </w:rPr>
        <w:t>III</w:t>
      </w:r>
      <w:r w:rsidRPr="005A41E0">
        <w:rPr>
          <w:sz w:val="32"/>
          <w:szCs w:val="32"/>
        </w:rPr>
        <w:t xml:space="preserve">.  </w:t>
      </w:r>
      <w:proofErr w:type="spellStart"/>
      <w:r w:rsidRPr="005A41E0">
        <w:rPr>
          <w:b/>
          <w:sz w:val="32"/>
          <w:szCs w:val="32"/>
          <w:u w:val="single"/>
        </w:rPr>
        <w:t>Côtes</w:t>
      </w:r>
      <w:proofErr w:type="spellEnd"/>
      <w:r w:rsidRPr="005A41E0">
        <w:rPr>
          <w:b/>
          <w:sz w:val="32"/>
          <w:szCs w:val="32"/>
          <w:u w:val="single"/>
        </w:rPr>
        <w:t xml:space="preserve"> de Bordeaux</w:t>
      </w:r>
      <w:r>
        <w:rPr>
          <w:b/>
          <w:sz w:val="32"/>
          <w:szCs w:val="32"/>
          <w:u w:val="single"/>
        </w:rPr>
        <w:t xml:space="preserve"> – Saint-</w:t>
      </w:r>
      <w:proofErr w:type="spellStart"/>
      <w:r>
        <w:rPr>
          <w:b/>
          <w:sz w:val="32"/>
          <w:szCs w:val="32"/>
          <w:u w:val="single"/>
        </w:rPr>
        <w:t>Macaire</w:t>
      </w:r>
      <w:proofErr w:type="spellEnd"/>
      <w:r>
        <w:rPr>
          <w:b/>
          <w:sz w:val="32"/>
          <w:szCs w:val="32"/>
          <w:u w:val="single"/>
        </w:rPr>
        <w:t xml:space="preserve"> – DRY, SEMI-SWEET &amp; SWEET WHITES</w:t>
      </w:r>
    </w:p>
    <w:p w14:paraId="4D66995B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bookmarkEnd w:id="7"/>
    <w:p w14:paraId="74160FB9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0D6619FB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400522">
        <w:rPr>
          <w:b/>
          <w:sz w:val="24"/>
          <w:szCs w:val="24"/>
          <w:u w:val="single"/>
        </w:rPr>
        <w:t>History</w:t>
      </w:r>
      <w:r>
        <w:rPr>
          <w:sz w:val="24"/>
          <w:szCs w:val="24"/>
        </w:rPr>
        <w:t xml:space="preserve"> – history behind the name is </w:t>
      </w:r>
      <w:r w:rsidRPr="00627027">
        <w:rPr>
          <w:b/>
          <w:sz w:val="24"/>
          <w:szCs w:val="24"/>
        </w:rPr>
        <w:t>unclear</w:t>
      </w:r>
    </w:p>
    <w:p w14:paraId="20FF69B5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01870F16" w14:textId="77777777" w:rsidR="00E657B0" w:rsidRPr="00400522" w:rsidRDefault="00E657B0" w:rsidP="00E657B0">
      <w:pPr>
        <w:spacing w:after="0" w:line="240" w:lineRule="auto"/>
        <w:rPr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B.  </w:t>
      </w:r>
      <w:r w:rsidRPr="00400522">
        <w:rPr>
          <w:b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– </w:t>
      </w:r>
      <w:r w:rsidRPr="00400522">
        <w:rPr>
          <w:b/>
          <w:sz w:val="24"/>
          <w:szCs w:val="24"/>
        </w:rPr>
        <w:t>extension</w:t>
      </w:r>
      <w:r>
        <w:rPr>
          <w:sz w:val="24"/>
          <w:szCs w:val="24"/>
        </w:rPr>
        <w:t xml:space="preserve"> of the </w:t>
      </w:r>
      <w:proofErr w:type="spellStart"/>
      <w:r>
        <w:rPr>
          <w:sz w:val="24"/>
          <w:szCs w:val="24"/>
        </w:rPr>
        <w:t>Premiéres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Côtes</w:t>
      </w:r>
      <w:proofErr w:type="spellEnd"/>
      <w:r>
        <w:rPr>
          <w:sz w:val="24"/>
          <w:szCs w:val="24"/>
        </w:rPr>
        <w:t xml:space="preserve"> de Bordeaux, </w:t>
      </w:r>
      <w:r w:rsidRPr="00400522">
        <w:rPr>
          <w:sz w:val="24"/>
          <w:szCs w:val="24"/>
          <w:u w:val="single"/>
        </w:rPr>
        <w:t>southern end</w:t>
      </w:r>
    </w:p>
    <w:p w14:paraId="355A79A9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6AFA2AD9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C.  </w:t>
      </w:r>
      <w:r w:rsidRPr="00400522">
        <w:rPr>
          <w:b/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 – limestone or clay-limestone and clay-sand composites</w:t>
      </w:r>
    </w:p>
    <w:p w14:paraId="1A4AC61A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419E87AC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D.  </w:t>
      </w:r>
      <w:r w:rsidRPr="00400522">
        <w:rPr>
          <w:b/>
          <w:sz w:val="24"/>
          <w:szCs w:val="24"/>
          <w:u w:val="single"/>
        </w:rPr>
        <w:t>Vineyards</w:t>
      </w:r>
      <w:r>
        <w:rPr>
          <w:sz w:val="24"/>
          <w:szCs w:val="24"/>
        </w:rPr>
        <w:t xml:space="preserve"> – majority of vines </w:t>
      </w:r>
      <w:r w:rsidRPr="00400522">
        <w:rPr>
          <w:b/>
          <w:sz w:val="24"/>
          <w:szCs w:val="24"/>
        </w:rPr>
        <w:t>planted to red</w:t>
      </w:r>
      <w:r>
        <w:rPr>
          <w:sz w:val="24"/>
          <w:szCs w:val="24"/>
        </w:rPr>
        <w:t xml:space="preserve">: </w:t>
      </w:r>
    </w:p>
    <w:p w14:paraId="79C79C1C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79BCDB13" w14:textId="77777777" w:rsidR="00E657B0" w:rsidRDefault="00E657B0" w:rsidP="00E657B0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400522">
        <w:rPr>
          <w:sz w:val="24"/>
          <w:szCs w:val="24"/>
          <w:u w:val="single"/>
        </w:rPr>
        <w:t>Red (5,550 acres)</w:t>
      </w:r>
      <w:r>
        <w:rPr>
          <w:sz w:val="24"/>
          <w:szCs w:val="24"/>
        </w:rPr>
        <w:t xml:space="preserve"> – must be bottled under </w:t>
      </w:r>
      <w:r w:rsidRPr="00400522">
        <w:rPr>
          <w:b/>
          <w:sz w:val="24"/>
          <w:szCs w:val="24"/>
        </w:rPr>
        <w:t>regional</w:t>
      </w:r>
      <w:r>
        <w:rPr>
          <w:sz w:val="24"/>
          <w:szCs w:val="24"/>
        </w:rPr>
        <w:t xml:space="preserve"> Bordeaux/Bordeaux </w:t>
      </w:r>
      <w:proofErr w:type="spellStart"/>
      <w:r>
        <w:rPr>
          <w:sz w:val="24"/>
          <w:szCs w:val="24"/>
        </w:rPr>
        <w:t>Supérieur</w:t>
      </w:r>
      <w:proofErr w:type="spellEnd"/>
      <w:r>
        <w:rPr>
          <w:sz w:val="24"/>
          <w:szCs w:val="24"/>
        </w:rPr>
        <w:t xml:space="preserve"> AOCs</w:t>
      </w:r>
    </w:p>
    <w:p w14:paraId="5D2D6050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2.  </w:t>
      </w:r>
      <w:r w:rsidRPr="00400522">
        <w:rPr>
          <w:sz w:val="24"/>
          <w:szCs w:val="24"/>
          <w:u w:val="single"/>
        </w:rPr>
        <w:t>White (1,450 acres)</w:t>
      </w:r>
    </w:p>
    <w:p w14:paraId="30D4B302" w14:textId="77777777" w:rsidR="00E657B0" w:rsidRDefault="00E657B0" w:rsidP="00E657B0">
      <w:pPr>
        <w:spacing w:after="0" w:line="240" w:lineRule="auto"/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a.  Sweet whites are </w:t>
      </w:r>
      <w:proofErr w:type="spellStart"/>
      <w:r>
        <w:rPr>
          <w:sz w:val="24"/>
          <w:szCs w:val="24"/>
        </w:rPr>
        <w:t>Sémillon</w:t>
      </w:r>
      <w:proofErr w:type="spellEnd"/>
      <w:r>
        <w:rPr>
          <w:sz w:val="24"/>
          <w:szCs w:val="24"/>
        </w:rPr>
        <w:t xml:space="preserve"> dominant</w:t>
      </w:r>
    </w:p>
    <w:p w14:paraId="6AE41450" w14:textId="77777777" w:rsidR="00E657B0" w:rsidRDefault="00E657B0" w:rsidP="00E657B0">
      <w:pPr>
        <w:spacing w:after="0" w:line="240" w:lineRule="auto"/>
        <w:ind w:left="1440" w:firstLine="720"/>
        <w:rPr>
          <w:sz w:val="24"/>
          <w:szCs w:val="24"/>
        </w:rPr>
      </w:pPr>
      <w:r>
        <w:rPr>
          <w:sz w:val="24"/>
          <w:szCs w:val="24"/>
        </w:rPr>
        <w:t>b.  Dry whites are Sauvignon Blanc dominant</w:t>
      </w:r>
    </w:p>
    <w:p w14:paraId="4AEC30EE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621DFBA4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34BB2F9" w14:textId="77777777" w:rsidR="00E657B0" w:rsidRPr="005A41E0" w:rsidRDefault="00E657B0" w:rsidP="00E657B0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IX</w:t>
      </w:r>
      <w:r w:rsidRPr="005A41E0">
        <w:rPr>
          <w:sz w:val="32"/>
          <w:szCs w:val="32"/>
        </w:rPr>
        <w:t xml:space="preserve">.  </w:t>
      </w:r>
      <w:r>
        <w:rPr>
          <w:b/>
          <w:sz w:val="32"/>
          <w:szCs w:val="32"/>
          <w:u w:val="single"/>
        </w:rPr>
        <w:t>Bourg/</w:t>
      </w:r>
      <w:proofErr w:type="spellStart"/>
      <w:r>
        <w:rPr>
          <w:b/>
          <w:sz w:val="32"/>
          <w:szCs w:val="32"/>
          <w:u w:val="single"/>
        </w:rPr>
        <w:t>Côtes</w:t>
      </w:r>
      <w:proofErr w:type="spellEnd"/>
      <w:r>
        <w:rPr>
          <w:b/>
          <w:sz w:val="32"/>
          <w:szCs w:val="32"/>
          <w:u w:val="single"/>
        </w:rPr>
        <w:t xml:space="preserve"> de Bourg – DRY RED and DRY WHITE</w:t>
      </w:r>
    </w:p>
    <w:p w14:paraId="7A1DBF9D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624CDCF9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9C62EE0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A.  </w:t>
      </w:r>
      <w:r w:rsidRPr="00102E98">
        <w:rPr>
          <w:b/>
          <w:sz w:val="24"/>
          <w:szCs w:val="24"/>
          <w:u w:val="single"/>
        </w:rPr>
        <w:t>History</w:t>
      </w:r>
      <w:r>
        <w:rPr>
          <w:sz w:val="24"/>
          <w:szCs w:val="24"/>
        </w:rPr>
        <w:t xml:space="preserve"> </w:t>
      </w:r>
    </w:p>
    <w:p w14:paraId="030108DE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9BDD6AF" w14:textId="77777777" w:rsidR="00E657B0" w:rsidRDefault="00E657B0" w:rsidP="00E657B0">
      <w:pPr>
        <w:spacing w:after="0" w:line="240" w:lineRule="auto"/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Viticulture </w:t>
      </w:r>
      <w:proofErr w:type="gramStart"/>
      <w:r>
        <w:rPr>
          <w:sz w:val="24"/>
          <w:szCs w:val="24"/>
        </w:rPr>
        <w:t>dates back to</w:t>
      </w:r>
      <w:proofErr w:type="gramEnd"/>
      <w:r>
        <w:rPr>
          <w:sz w:val="24"/>
          <w:szCs w:val="24"/>
        </w:rPr>
        <w:t xml:space="preserve"> the </w:t>
      </w:r>
      <w:r w:rsidRPr="003641F6">
        <w:rPr>
          <w:b/>
          <w:sz w:val="24"/>
          <w:szCs w:val="24"/>
        </w:rPr>
        <w:t>1</w:t>
      </w:r>
      <w:r w:rsidRPr="003641F6">
        <w:rPr>
          <w:b/>
          <w:sz w:val="24"/>
          <w:szCs w:val="24"/>
          <w:vertAlign w:val="superscript"/>
        </w:rPr>
        <w:t>st</w:t>
      </w:r>
      <w:r w:rsidRPr="003641F6">
        <w:rPr>
          <w:b/>
          <w:sz w:val="24"/>
          <w:szCs w:val="24"/>
        </w:rPr>
        <w:t xml:space="preserve"> century BC</w:t>
      </w:r>
    </w:p>
    <w:p w14:paraId="62E1CD98" w14:textId="77777777" w:rsidR="00E657B0" w:rsidRDefault="00E657B0" w:rsidP="00E657B0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Used to be an </w:t>
      </w:r>
      <w:r w:rsidRPr="007C2854">
        <w:rPr>
          <w:sz w:val="24"/>
          <w:szCs w:val="24"/>
          <w:u w:val="single"/>
        </w:rPr>
        <w:t>active port</w:t>
      </w:r>
      <w:r>
        <w:rPr>
          <w:sz w:val="24"/>
          <w:szCs w:val="24"/>
        </w:rPr>
        <w:t>, but deep waters have receded and today it serves as a marina</w:t>
      </w:r>
    </w:p>
    <w:p w14:paraId="0B991EC8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0C3E9AFA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8CC24C3" w14:textId="77777777" w:rsidR="00E657B0" w:rsidRDefault="00E657B0" w:rsidP="00E657B0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102E98">
        <w:rPr>
          <w:b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– </w:t>
      </w:r>
      <w:r w:rsidRPr="007C2854">
        <w:rPr>
          <w:sz w:val="24"/>
          <w:szCs w:val="24"/>
          <w:u w:val="single"/>
        </w:rPr>
        <w:t>right bank</w:t>
      </w:r>
      <w:r>
        <w:rPr>
          <w:sz w:val="24"/>
          <w:szCs w:val="24"/>
        </w:rPr>
        <w:t xml:space="preserve"> of the Dordogne River, </w:t>
      </w:r>
      <w:r w:rsidRPr="007C2854">
        <w:rPr>
          <w:b/>
          <w:sz w:val="24"/>
          <w:szCs w:val="24"/>
        </w:rPr>
        <w:t>18 miles downriver</w:t>
      </w:r>
      <w:r>
        <w:rPr>
          <w:sz w:val="24"/>
          <w:szCs w:val="24"/>
        </w:rPr>
        <w:t xml:space="preserve"> from the city of Bordeaux</w:t>
      </w:r>
    </w:p>
    <w:p w14:paraId="2AAB32AB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04C39E32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F988FFF" w14:textId="77777777" w:rsidR="00E657B0" w:rsidRDefault="00E657B0" w:rsidP="00E657B0">
      <w:pPr>
        <w:spacing w:after="0" w:line="240" w:lineRule="auto"/>
        <w:ind w:left="7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C.  </w:t>
      </w:r>
      <w:r w:rsidRPr="00102E98">
        <w:rPr>
          <w:b/>
          <w:sz w:val="24"/>
          <w:szCs w:val="24"/>
          <w:u w:val="single"/>
        </w:rPr>
        <w:t>Soils</w:t>
      </w:r>
      <w:r>
        <w:rPr>
          <w:sz w:val="24"/>
          <w:szCs w:val="24"/>
        </w:rPr>
        <w:t xml:space="preserve"> – combination of silt, sand, clay and limestone allows for a </w:t>
      </w:r>
      <w:r w:rsidRPr="007C2854">
        <w:rPr>
          <w:b/>
          <w:sz w:val="24"/>
          <w:szCs w:val="24"/>
        </w:rPr>
        <w:t>wide range of red grape varieties</w:t>
      </w:r>
      <w:r>
        <w:rPr>
          <w:sz w:val="24"/>
          <w:szCs w:val="24"/>
        </w:rPr>
        <w:t xml:space="preserve"> to be planted</w:t>
      </w:r>
    </w:p>
    <w:p w14:paraId="7AD90D70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73E57FCA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46645D32" w14:textId="77777777" w:rsidR="00E657B0" w:rsidRDefault="00E657B0" w:rsidP="00E657B0">
      <w:pPr>
        <w:spacing w:after="0" w:line="240" w:lineRule="auto"/>
        <w:rPr>
          <w:b/>
          <w:sz w:val="24"/>
          <w:szCs w:val="24"/>
          <w:u w:val="single"/>
        </w:rPr>
      </w:pPr>
      <w:r>
        <w:rPr>
          <w:sz w:val="24"/>
          <w:szCs w:val="24"/>
        </w:rPr>
        <w:tab/>
        <w:t xml:space="preserve">D.  </w:t>
      </w:r>
      <w:r w:rsidRPr="00102E98">
        <w:rPr>
          <w:b/>
          <w:sz w:val="24"/>
          <w:szCs w:val="24"/>
          <w:u w:val="single"/>
        </w:rPr>
        <w:t>Topography</w:t>
      </w:r>
    </w:p>
    <w:p w14:paraId="135827E6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bookmarkStart w:id="8" w:name="_GoBack"/>
      <w:bookmarkEnd w:id="8"/>
    </w:p>
    <w:p w14:paraId="37FF6923" w14:textId="77777777" w:rsidR="00E657B0" w:rsidRDefault="00E657B0" w:rsidP="00E657B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1.  Limestone rise that is riddled with </w:t>
      </w:r>
      <w:r w:rsidRPr="000B2809">
        <w:rPr>
          <w:b/>
          <w:sz w:val="24"/>
          <w:szCs w:val="24"/>
        </w:rPr>
        <w:t>caves and tunnels</w:t>
      </w:r>
    </w:p>
    <w:p w14:paraId="5C714199" w14:textId="77777777" w:rsidR="00E657B0" w:rsidRPr="000B2809" w:rsidRDefault="00E657B0" w:rsidP="00E657B0">
      <w:pPr>
        <w:spacing w:after="0" w:line="240" w:lineRule="auto"/>
        <w:ind w:left="1440"/>
        <w:rPr>
          <w:b/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0B2809">
        <w:rPr>
          <w:sz w:val="24"/>
          <w:szCs w:val="24"/>
          <w:u w:val="single"/>
        </w:rPr>
        <w:t>Series of deep valleys</w:t>
      </w:r>
      <w:r>
        <w:rPr>
          <w:sz w:val="24"/>
          <w:szCs w:val="24"/>
        </w:rPr>
        <w:t xml:space="preserve"> that have earned the area the nicknames of </w:t>
      </w:r>
      <w:r w:rsidRPr="000B2809">
        <w:rPr>
          <w:b/>
          <w:sz w:val="24"/>
          <w:szCs w:val="24"/>
        </w:rPr>
        <w:t>“little Switzerland” or “Switzerland on Gironde”</w:t>
      </w:r>
    </w:p>
    <w:p w14:paraId="7FEE7B45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7AFC0D75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29D4A66" w14:textId="77777777" w:rsidR="00E657B0" w:rsidRDefault="00E657B0" w:rsidP="00E657B0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E.  </w:t>
      </w:r>
      <w:r w:rsidRPr="000B2809">
        <w:rPr>
          <w:b/>
          <w:sz w:val="24"/>
          <w:szCs w:val="24"/>
          <w:u w:val="single"/>
        </w:rPr>
        <w:t>Vineyards</w:t>
      </w:r>
      <w:r>
        <w:rPr>
          <w:sz w:val="24"/>
          <w:szCs w:val="24"/>
        </w:rPr>
        <w:t xml:space="preserve"> – majority of vines </w:t>
      </w:r>
      <w:r w:rsidRPr="000B2809">
        <w:rPr>
          <w:sz w:val="24"/>
          <w:szCs w:val="24"/>
          <w:u w:val="single"/>
        </w:rPr>
        <w:t>planted to red</w:t>
      </w:r>
      <w:r>
        <w:rPr>
          <w:sz w:val="24"/>
          <w:szCs w:val="24"/>
        </w:rPr>
        <w:t>:</w:t>
      </w:r>
    </w:p>
    <w:p w14:paraId="573BFF7F" w14:textId="77777777" w:rsidR="00E657B0" w:rsidRDefault="00E657B0" w:rsidP="00E657B0">
      <w:pPr>
        <w:spacing w:after="0" w:line="240" w:lineRule="auto"/>
        <w:ind w:firstLine="720"/>
        <w:rPr>
          <w:sz w:val="24"/>
          <w:szCs w:val="24"/>
        </w:rPr>
      </w:pPr>
    </w:p>
    <w:p w14:paraId="33C5A02D" w14:textId="77777777" w:rsidR="00E657B0" w:rsidRDefault="00E657B0" w:rsidP="00E657B0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0B2809">
        <w:rPr>
          <w:sz w:val="24"/>
          <w:szCs w:val="24"/>
          <w:u w:val="single"/>
        </w:rPr>
        <w:t>Red (9,884 acres)</w:t>
      </w:r>
      <w:r>
        <w:rPr>
          <w:sz w:val="24"/>
          <w:szCs w:val="24"/>
        </w:rPr>
        <w:t xml:space="preserve"> – 65% Merlot, 20% Cabernet Sauvignon, 10% Malbec, 5% Cabernet Franc</w:t>
      </w:r>
    </w:p>
    <w:p w14:paraId="3F9EAD8C" w14:textId="77777777" w:rsidR="00E657B0" w:rsidRDefault="00E657B0" w:rsidP="00E657B0">
      <w:pPr>
        <w:pStyle w:val="ListParagraph"/>
        <w:numPr>
          <w:ilvl w:val="1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Wines tend to be tannic and can improve for 5-10 years</w:t>
      </w:r>
    </w:p>
    <w:p w14:paraId="4574AD79" w14:textId="77777777" w:rsidR="00E657B0" w:rsidRPr="00556A67" w:rsidRDefault="00E657B0" w:rsidP="00E657B0">
      <w:pPr>
        <w:pStyle w:val="ListParagraph"/>
        <w:spacing w:after="0" w:line="240" w:lineRule="auto"/>
        <w:ind w:left="2520"/>
        <w:rPr>
          <w:sz w:val="24"/>
          <w:szCs w:val="24"/>
        </w:rPr>
      </w:pPr>
    </w:p>
    <w:p w14:paraId="282FDE17" w14:textId="77777777" w:rsidR="00E657B0" w:rsidRDefault="00E657B0" w:rsidP="00E657B0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0B2809">
        <w:rPr>
          <w:sz w:val="24"/>
          <w:szCs w:val="24"/>
          <w:u w:val="single"/>
        </w:rPr>
        <w:t>White (62 acres)</w:t>
      </w:r>
      <w:r>
        <w:rPr>
          <w:sz w:val="24"/>
          <w:szCs w:val="24"/>
        </w:rPr>
        <w:t xml:space="preserve"> – 41% Sauvignon Blanc, 23% </w:t>
      </w:r>
      <w:proofErr w:type="spellStart"/>
      <w:r>
        <w:rPr>
          <w:sz w:val="24"/>
          <w:szCs w:val="24"/>
        </w:rPr>
        <w:t>Colombard</w:t>
      </w:r>
      <w:proofErr w:type="spellEnd"/>
      <w:r>
        <w:rPr>
          <w:sz w:val="24"/>
          <w:szCs w:val="24"/>
        </w:rPr>
        <w:t xml:space="preserve">, 23% </w:t>
      </w:r>
      <w:proofErr w:type="spellStart"/>
      <w:r>
        <w:rPr>
          <w:sz w:val="24"/>
          <w:szCs w:val="24"/>
        </w:rPr>
        <w:t>Sémillon</w:t>
      </w:r>
      <w:proofErr w:type="spellEnd"/>
      <w:r>
        <w:rPr>
          <w:sz w:val="24"/>
          <w:szCs w:val="24"/>
        </w:rPr>
        <w:t>, 8% Muscadelle and 5% Sauvignon Gris</w:t>
      </w:r>
    </w:p>
    <w:p w14:paraId="4F67D7BF" w14:textId="77777777" w:rsidR="00E657B0" w:rsidRDefault="00E657B0" w:rsidP="00E657B0">
      <w:pPr>
        <w:spacing w:after="0" w:line="240" w:lineRule="auto"/>
        <w:ind w:left="1440"/>
        <w:rPr>
          <w:sz w:val="24"/>
          <w:szCs w:val="24"/>
        </w:rPr>
      </w:pPr>
    </w:p>
    <w:p w14:paraId="5DCC877D" w14:textId="77777777" w:rsidR="00E657B0" w:rsidRDefault="00E657B0" w:rsidP="00E657B0">
      <w:pPr>
        <w:spacing w:after="0" w:line="240" w:lineRule="auto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3.  Most properties are </w:t>
      </w:r>
      <w:r w:rsidRPr="00627027">
        <w:rPr>
          <w:b/>
          <w:sz w:val="24"/>
          <w:szCs w:val="24"/>
        </w:rPr>
        <w:t>family-owned and co-ops</w:t>
      </w:r>
      <w:r>
        <w:rPr>
          <w:sz w:val="24"/>
          <w:szCs w:val="24"/>
        </w:rPr>
        <w:t xml:space="preserve"> account for 25% of production</w:t>
      </w:r>
    </w:p>
    <w:p w14:paraId="0A769CBB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03676F01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21A2E44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316DA352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561F589B" w14:textId="77777777" w:rsidR="00E657B0" w:rsidRDefault="00E657B0" w:rsidP="00E657B0">
      <w:pPr>
        <w:spacing w:after="0" w:line="240" w:lineRule="auto"/>
        <w:rPr>
          <w:sz w:val="24"/>
          <w:szCs w:val="24"/>
        </w:rPr>
      </w:pPr>
    </w:p>
    <w:p w14:paraId="46F44137" w14:textId="77777777" w:rsidR="00730094" w:rsidRDefault="00730094"/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EA39CC"/>
    <w:multiLevelType w:val="hybridMultilevel"/>
    <w:tmpl w:val="FA60CCF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55555AE9"/>
    <w:multiLevelType w:val="hybridMultilevel"/>
    <w:tmpl w:val="17F681F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61A24B87"/>
    <w:multiLevelType w:val="hybridMultilevel"/>
    <w:tmpl w:val="C1BAA6E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7B0"/>
    <w:rsid w:val="00730094"/>
    <w:rsid w:val="00E6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7B21A"/>
  <w15:chartTrackingRefBased/>
  <w15:docId w15:val="{4EEAB90B-D0D6-4A01-8160-3E8DDF6C1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7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57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1135</Words>
  <Characters>6472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2019-08-23T05:48:00Z</dcterms:created>
  <dcterms:modified xsi:type="dcterms:W3CDTF">2019-08-23T05:49:00Z</dcterms:modified>
</cp:coreProperties>
</file>